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053F" w14:textId="26A1FF52" w:rsidR="008B4FDA" w:rsidRPr="004E18E7" w:rsidRDefault="00B266DF" w:rsidP="005C7356">
      <w:pPr>
        <w:jc w:val="center"/>
        <w:rPr>
          <w:rFonts w:eastAsia="Times New Roman" w:cs="Arial"/>
          <w:b/>
          <w:color w:val="000000" w:themeColor="text1"/>
          <w:szCs w:val="20"/>
          <w:lang w:val="fr-CA"/>
        </w:rPr>
      </w:pPr>
      <w:bookmarkStart w:id="0" w:name="_Hlk195510156"/>
      <w:r w:rsidRPr="004E18E7">
        <w:rPr>
          <w:rFonts w:eastAsia="Times New Roman" w:cs="Arial"/>
          <w:b/>
          <w:color w:val="000000" w:themeColor="text1"/>
          <w:szCs w:val="20"/>
          <w:lang w:val="fr-CA"/>
        </w:rPr>
        <w:t>Renseignements exigés par la CESPM pour un projet de</w:t>
      </w:r>
      <w:r w:rsidR="00CD3A88" w:rsidRPr="004E18E7">
        <w:rPr>
          <w:rFonts w:eastAsia="Times New Roman" w:cs="Arial"/>
          <w:b/>
          <w:color w:val="000000" w:themeColor="text1"/>
          <w:szCs w:val="20"/>
          <w:lang w:val="fr-CA"/>
        </w:rPr>
        <w:t xml:space="preserve"> </w:t>
      </w:r>
    </w:p>
    <w:p w14:paraId="7C2D0EE9" w14:textId="6158ACB0" w:rsidR="008B4FDA" w:rsidRPr="004E18E7" w:rsidRDefault="0013015C" w:rsidP="005C7356">
      <w:pPr>
        <w:jc w:val="center"/>
        <w:rPr>
          <w:rFonts w:eastAsia="Times New Roman" w:cs="Arial"/>
          <w:b/>
          <w:color w:val="000000" w:themeColor="text1"/>
          <w:szCs w:val="20"/>
          <w:u w:val="single"/>
          <w:lang w:val="fr-CA"/>
        </w:rPr>
      </w:pPr>
      <w:proofErr w:type="gramStart"/>
      <w:r w:rsidRPr="004E18E7">
        <w:rPr>
          <w:rFonts w:eastAsia="Times New Roman" w:cs="Arial"/>
          <w:b/>
          <w:color w:val="000000" w:themeColor="text1"/>
          <w:szCs w:val="20"/>
          <w:u w:val="single"/>
          <w:lang w:val="fr-CA"/>
        </w:rPr>
        <w:t>modification</w:t>
      </w:r>
      <w:proofErr w:type="gramEnd"/>
      <w:r w:rsidRPr="004E18E7">
        <w:rPr>
          <w:rFonts w:eastAsia="Times New Roman" w:cs="Arial"/>
          <w:b/>
          <w:color w:val="000000" w:themeColor="text1"/>
          <w:szCs w:val="20"/>
          <w:u w:val="single"/>
          <w:lang w:val="fr-CA"/>
        </w:rPr>
        <w:t xml:space="preserve"> de programme</w:t>
      </w:r>
    </w:p>
    <w:p w14:paraId="7AE9323B" w14:textId="07367E87" w:rsidR="009D39C1" w:rsidRPr="004E18E7" w:rsidRDefault="009D39C1" w:rsidP="0059216C">
      <w:pPr>
        <w:rPr>
          <w:lang w:val="fr-CA"/>
        </w:rPr>
      </w:pPr>
    </w:p>
    <w:p w14:paraId="7D8D0B76" w14:textId="7538776D" w:rsidR="00EB743E" w:rsidRPr="004E18E7" w:rsidRDefault="00B266DF" w:rsidP="005C7356">
      <w:pPr>
        <w:rPr>
          <w:rFonts w:eastAsia="Calibri" w:cs="Arial"/>
          <w:szCs w:val="20"/>
          <w:lang w:val="fr-CA"/>
        </w:rPr>
      </w:pPr>
      <w:bookmarkStart w:id="1" w:name="_Hlk161658693"/>
      <w:r w:rsidRPr="004E18E7">
        <w:rPr>
          <w:rFonts w:eastAsia="Calibri" w:cs="Arial"/>
          <w:b/>
          <w:szCs w:val="20"/>
          <w:lang w:val="fr-CA"/>
        </w:rPr>
        <w:t>Remarque</w:t>
      </w:r>
      <w:r w:rsidR="008027F8" w:rsidRPr="004E18E7">
        <w:rPr>
          <w:rFonts w:eastAsia="Calibri" w:cs="Arial"/>
          <w:b/>
          <w:szCs w:val="20"/>
          <w:lang w:val="fr-CA"/>
        </w:rPr>
        <w:t> :</w:t>
      </w:r>
      <w:r w:rsidR="008B4FDA" w:rsidRPr="004E18E7">
        <w:rPr>
          <w:rFonts w:eastAsia="Calibri" w:cs="Arial"/>
          <w:b/>
          <w:szCs w:val="20"/>
          <w:lang w:val="fr-CA"/>
        </w:rPr>
        <w:t xml:space="preserve"> </w:t>
      </w:r>
      <w:r w:rsidRPr="004E18E7">
        <w:rPr>
          <w:rFonts w:eastAsia="Calibri" w:cs="Arial"/>
          <w:szCs w:val="20"/>
          <w:lang w:val="fr-CA"/>
        </w:rPr>
        <w:t xml:space="preserve">La CESPM a élaboré des « astuces » destinées à aider les universités à remplir le présent formulaire. Celles-ci figurent à la fin du présent document (à partir de la page </w:t>
      </w:r>
      <w:r w:rsidR="00EF34F9" w:rsidRPr="004E18E7">
        <w:rPr>
          <w:rFonts w:eastAsia="Calibri" w:cs="Arial"/>
          <w:szCs w:val="20"/>
          <w:lang w:val="fr-CA"/>
        </w:rPr>
        <w:t>1</w:t>
      </w:r>
      <w:r w:rsidR="00193608" w:rsidRPr="004E18E7">
        <w:rPr>
          <w:rFonts w:eastAsia="Calibri" w:cs="Arial"/>
          <w:szCs w:val="20"/>
          <w:lang w:val="fr-CA"/>
        </w:rPr>
        <w:t>3</w:t>
      </w:r>
      <w:r w:rsidRPr="004E18E7">
        <w:rPr>
          <w:rFonts w:eastAsia="Calibri" w:cs="Arial"/>
          <w:szCs w:val="20"/>
          <w:lang w:val="fr-CA"/>
        </w:rPr>
        <w:t>), et des liens sont intégrés aux exigences en matière de renseignements présentées ci-dessous.</w:t>
      </w:r>
      <w:r w:rsidR="008B4FDA" w:rsidRPr="004E18E7">
        <w:rPr>
          <w:rFonts w:eastAsia="Calibri" w:cs="Arial"/>
          <w:szCs w:val="20"/>
          <w:lang w:val="fr-CA"/>
        </w:rPr>
        <w:t xml:space="preserve"> </w:t>
      </w:r>
    </w:p>
    <w:p w14:paraId="60D47F6E" w14:textId="07AFF455" w:rsidR="00EB743E" w:rsidRPr="004E18E7" w:rsidRDefault="00B266DF" w:rsidP="004139C4">
      <w:pPr>
        <w:pBdr>
          <w:top w:val="single" w:sz="12" w:space="1" w:color="D3F1EC"/>
          <w:left w:val="single" w:sz="12" w:space="4" w:color="BCEAE1"/>
          <w:bottom w:val="single" w:sz="12" w:space="1" w:color="2C8C7A"/>
          <w:right w:val="single" w:sz="12" w:space="4" w:color="2C8C7A"/>
        </w:pBdr>
        <w:shd w:val="clear" w:color="auto" w:fill="E5F7F4"/>
        <w:spacing w:before="360" w:after="120"/>
        <w:jc w:val="center"/>
        <w:rPr>
          <w:rFonts w:eastAsia="Calibri" w:cs="Arial"/>
          <w:b/>
          <w:bCs/>
          <w:color w:val="2C8C7A"/>
          <w:sz w:val="24"/>
          <w:szCs w:val="28"/>
          <w:lang w:val="fr-CA"/>
        </w:rPr>
      </w:pPr>
      <w:r w:rsidRPr="004E18E7">
        <w:rPr>
          <w:rFonts w:eastAsia="Calibri" w:cs="Arial"/>
          <w:b/>
          <w:bCs/>
          <w:color w:val="2C8C7A"/>
          <w:sz w:val="24"/>
          <w:szCs w:val="28"/>
          <w:lang w:val="fr-CA"/>
        </w:rPr>
        <w:t>Renseignements généraux sur le programme</w:t>
      </w:r>
    </w:p>
    <w:bookmarkEnd w:id="1"/>
    <w:p w14:paraId="58EE2364" w14:textId="6EFBB3C9" w:rsidR="00C75579" w:rsidRPr="004E18E7" w:rsidRDefault="00AD393D" w:rsidP="005C7356">
      <w:pPr>
        <w:pStyle w:val="ListParagraph"/>
        <w:numPr>
          <w:ilvl w:val="0"/>
          <w:numId w:val="2"/>
        </w:numPr>
        <w:contextualSpacing w:val="0"/>
        <w:rPr>
          <w:rFonts w:eastAsia="Calibri" w:cs="Arial"/>
          <w:b/>
          <w:szCs w:val="20"/>
          <w:lang w:val="fr-CA"/>
        </w:rPr>
      </w:pPr>
      <w:r w:rsidRPr="004E18E7">
        <w:rPr>
          <w:rFonts w:eastAsia="Calibri" w:cs="Arial"/>
          <w:szCs w:val="20"/>
          <w:lang w:val="fr-CA"/>
        </w:rPr>
        <w:t>Établissement(s) présentant le projet</w:t>
      </w:r>
      <w:r w:rsidR="008027F8" w:rsidRPr="004E18E7">
        <w:rPr>
          <w:rFonts w:eastAsia="Calibri" w:cs="Arial"/>
          <w:szCs w:val="20"/>
          <w:lang w:val="fr-CA"/>
        </w:rPr>
        <w:t> :</w:t>
      </w:r>
      <w:r w:rsidR="0075094A" w:rsidRPr="004E18E7">
        <w:rPr>
          <w:rStyle w:val="Responsetext"/>
          <w:lang w:val="fr-CA"/>
        </w:rPr>
        <w:t xml:space="preserve">   </w:t>
      </w:r>
    </w:p>
    <w:p w14:paraId="5503E4F5" w14:textId="64CF827D" w:rsidR="00C75579" w:rsidRPr="004E18E7" w:rsidRDefault="00AD393D" w:rsidP="005C7356">
      <w:pPr>
        <w:pStyle w:val="ListParagraph"/>
        <w:numPr>
          <w:ilvl w:val="0"/>
          <w:numId w:val="2"/>
        </w:numPr>
        <w:contextualSpacing w:val="0"/>
        <w:rPr>
          <w:rFonts w:eastAsia="Calibri" w:cs="Arial"/>
          <w:b/>
          <w:szCs w:val="20"/>
          <w:lang w:val="fr-CA"/>
        </w:rPr>
      </w:pPr>
      <w:r w:rsidRPr="004E18E7">
        <w:rPr>
          <w:rFonts w:eastAsia="Calibri" w:cs="Arial"/>
          <w:szCs w:val="20"/>
          <w:lang w:val="fr-CA"/>
        </w:rPr>
        <w:t>Faculté/école/département</w:t>
      </w:r>
      <w:r w:rsidR="008027F8" w:rsidRPr="004E18E7">
        <w:rPr>
          <w:rFonts w:eastAsia="Calibri" w:cs="Arial"/>
          <w:szCs w:val="20"/>
          <w:lang w:val="fr-CA"/>
        </w:rPr>
        <w:t> :</w:t>
      </w:r>
      <w:r w:rsidR="0075094A" w:rsidRPr="004E18E7">
        <w:rPr>
          <w:rStyle w:val="Responsetext"/>
          <w:lang w:val="fr-CA"/>
        </w:rPr>
        <w:t xml:space="preserve">   </w:t>
      </w:r>
    </w:p>
    <w:p w14:paraId="725CA4FD" w14:textId="00159F16" w:rsidR="00C75579" w:rsidRPr="004E18E7" w:rsidRDefault="00AD393D" w:rsidP="005C7356">
      <w:pPr>
        <w:pStyle w:val="ListParagraph"/>
        <w:numPr>
          <w:ilvl w:val="0"/>
          <w:numId w:val="2"/>
        </w:numPr>
        <w:contextualSpacing w:val="0"/>
        <w:rPr>
          <w:rFonts w:eastAsia="Calibri" w:cs="Arial"/>
          <w:b/>
          <w:szCs w:val="20"/>
          <w:lang w:val="fr-CA"/>
        </w:rPr>
      </w:pPr>
      <w:r w:rsidRPr="004E18E7">
        <w:rPr>
          <w:rFonts w:eastAsia="Calibri" w:cs="Arial"/>
          <w:szCs w:val="20"/>
          <w:lang w:val="fr-CA"/>
        </w:rPr>
        <w:t>Titre</w:t>
      </w:r>
      <w:r w:rsidR="0091438D" w:rsidRPr="004E18E7">
        <w:rPr>
          <w:rFonts w:eastAsia="Calibri" w:cs="Arial"/>
          <w:szCs w:val="20"/>
          <w:lang w:val="fr-CA"/>
        </w:rPr>
        <w:t>(s)</w:t>
      </w:r>
      <w:r w:rsidRPr="004E18E7">
        <w:rPr>
          <w:rFonts w:eastAsia="Calibri" w:cs="Arial"/>
          <w:szCs w:val="20"/>
          <w:lang w:val="fr-CA"/>
        </w:rPr>
        <w:t xml:space="preserve"> de compétence accordé(s)</w:t>
      </w:r>
      <w:r w:rsidR="00B15426" w:rsidRPr="004E18E7">
        <w:rPr>
          <w:rFonts w:eastAsia="Calibri" w:cs="Arial"/>
          <w:szCs w:val="20"/>
          <w:lang w:val="fr-CA"/>
        </w:rPr>
        <w:t xml:space="preserve"> </w:t>
      </w:r>
      <w:bookmarkStart w:id="2" w:name="_Hlk161824776"/>
      <w:r w:rsidRPr="004E18E7">
        <w:rPr>
          <w:rFonts w:eastAsia="Calibri" w:cs="Arial"/>
          <w:szCs w:val="20"/>
          <w:lang w:val="fr-CA"/>
        </w:rPr>
        <w:t>(tel</w:t>
      </w:r>
      <w:r w:rsidR="00193496" w:rsidRPr="004E18E7">
        <w:rPr>
          <w:rFonts w:eastAsia="Calibri" w:cs="Arial"/>
          <w:szCs w:val="20"/>
          <w:lang w:val="fr-CA"/>
        </w:rPr>
        <w:t>(s)</w:t>
      </w:r>
      <w:r w:rsidRPr="004E18E7">
        <w:rPr>
          <w:rFonts w:eastAsia="Calibri" w:cs="Arial"/>
          <w:szCs w:val="20"/>
          <w:lang w:val="fr-CA"/>
        </w:rPr>
        <w:t xml:space="preserve"> qu’il</w:t>
      </w:r>
      <w:r w:rsidR="006C06E7" w:rsidRPr="004E18E7">
        <w:rPr>
          <w:rFonts w:eastAsia="Calibri" w:cs="Arial"/>
          <w:szCs w:val="20"/>
          <w:lang w:val="fr-CA"/>
        </w:rPr>
        <w:t>(s)</w:t>
      </w:r>
      <w:r w:rsidRPr="004E18E7">
        <w:rPr>
          <w:rFonts w:eastAsia="Calibri" w:cs="Arial"/>
          <w:szCs w:val="20"/>
          <w:lang w:val="fr-CA"/>
        </w:rPr>
        <w:t xml:space="preserve"> </w:t>
      </w:r>
      <w:r w:rsidR="006C06E7" w:rsidRPr="004E18E7">
        <w:rPr>
          <w:rFonts w:eastAsia="Calibri" w:cs="Arial"/>
          <w:szCs w:val="20"/>
          <w:lang w:val="fr-CA"/>
        </w:rPr>
        <w:t>figurera(</w:t>
      </w:r>
      <w:r w:rsidR="00E21BC7" w:rsidRPr="004E18E7">
        <w:rPr>
          <w:rFonts w:eastAsia="Calibri" w:cs="Arial"/>
          <w:szCs w:val="20"/>
          <w:lang w:val="fr-CA"/>
        </w:rPr>
        <w:t>figurer</w:t>
      </w:r>
      <w:r w:rsidR="006C06E7" w:rsidRPr="004E18E7">
        <w:rPr>
          <w:rFonts w:eastAsia="Calibri" w:cs="Arial"/>
          <w:szCs w:val="20"/>
          <w:lang w:val="fr-CA"/>
        </w:rPr>
        <w:t>ont)</w:t>
      </w:r>
      <w:r w:rsidRPr="004E18E7">
        <w:rPr>
          <w:rFonts w:eastAsia="Calibri" w:cs="Arial"/>
          <w:szCs w:val="20"/>
          <w:lang w:val="fr-CA"/>
        </w:rPr>
        <w:t xml:space="preserve"> sur le relevé de notes;</w:t>
      </w:r>
      <w:r w:rsidR="00BA57ED" w:rsidRPr="004E18E7">
        <w:rPr>
          <w:rFonts w:eastAsia="Calibri" w:cs="Arial"/>
          <w:szCs w:val="20"/>
          <w:lang w:val="fr-CA"/>
        </w:rPr>
        <w:t xml:space="preserve"> </w:t>
      </w:r>
      <w:bookmarkEnd w:id="2"/>
      <w:r w:rsidR="0013015C" w:rsidRPr="004E18E7">
        <w:rPr>
          <w:rFonts w:eastAsia="Calibri" w:cs="Arial"/>
          <w:szCs w:val="20"/>
          <w:lang w:val="fr-CA"/>
        </w:rPr>
        <w:t xml:space="preserve">le cas échéant, </w:t>
      </w:r>
      <w:r w:rsidR="0091438D" w:rsidRPr="004E18E7">
        <w:rPr>
          <w:rFonts w:eastAsia="Calibri" w:cs="Arial"/>
          <w:szCs w:val="20"/>
          <w:lang w:val="fr-CA"/>
        </w:rPr>
        <w:t>les anciens titres et les titres proposés</w:t>
      </w:r>
      <w:r w:rsidR="00D1519F" w:rsidRPr="004E18E7">
        <w:rPr>
          <w:rFonts w:eastAsia="Calibri" w:cs="Arial"/>
          <w:szCs w:val="20"/>
          <w:lang w:val="fr-CA"/>
        </w:rPr>
        <w:t xml:space="preserve">; </w:t>
      </w:r>
      <w:r w:rsidRPr="004E18E7">
        <w:rPr>
          <w:rFonts w:eastAsia="Calibri" w:cs="Arial"/>
          <w:szCs w:val="20"/>
          <w:lang w:val="fr-CA"/>
        </w:rPr>
        <w:t>pour les programmes offerts en collaboration, indiquer l’établissement qui attribuera chaque titre de compétence, le cas échéant)</w:t>
      </w:r>
      <w:r w:rsidR="008027F8" w:rsidRPr="004E18E7">
        <w:rPr>
          <w:rFonts w:eastAsia="Calibri" w:cs="Arial"/>
          <w:szCs w:val="20"/>
          <w:lang w:val="fr-CA"/>
        </w:rPr>
        <w:t> :</w:t>
      </w:r>
      <w:r w:rsidR="0075094A" w:rsidRPr="004E18E7">
        <w:rPr>
          <w:rStyle w:val="Responsetext"/>
          <w:lang w:val="fr-CA"/>
        </w:rPr>
        <w:t xml:space="preserve">   </w:t>
      </w:r>
    </w:p>
    <w:p w14:paraId="3F747726" w14:textId="78562511" w:rsidR="00C75579" w:rsidRPr="004E18E7" w:rsidRDefault="00AD393D" w:rsidP="005C7356">
      <w:pPr>
        <w:pStyle w:val="ListParagraph"/>
        <w:numPr>
          <w:ilvl w:val="0"/>
          <w:numId w:val="2"/>
        </w:numPr>
        <w:contextualSpacing w:val="0"/>
        <w:rPr>
          <w:rFonts w:eastAsia="Calibri" w:cs="Arial"/>
          <w:b/>
          <w:szCs w:val="20"/>
          <w:lang w:val="fr-CA"/>
        </w:rPr>
      </w:pPr>
      <w:r w:rsidRPr="004E18E7">
        <w:rPr>
          <w:rFonts w:eastAsia="Calibri" w:cs="Arial"/>
          <w:szCs w:val="20"/>
          <w:lang w:val="fr-CA"/>
        </w:rPr>
        <w:t>Nom du programme</w:t>
      </w:r>
      <w:r w:rsidRPr="004E18E7">
        <w:rPr>
          <w:rStyle w:val="EndnoteReference"/>
          <w:rFonts w:eastAsia="Calibri" w:cs="Arial"/>
          <w:szCs w:val="20"/>
          <w:vertAlign w:val="baseline"/>
          <w:lang w:val="fr-CA"/>
        </w:rPr>
        <w:t xml:space="preserve"> </w:t>
      </w:r>
      <w:r w:rsidR="00F8651D" w:rsidRPr="004E18E7">
        <w:rPr>
          <w:rStyle w:val="EndnoteReference"/>
          <w:rFonts w:eastAsia="Calibri" w:cs="Arial"/>
          <w:color w:val="2C8C7A"/>
          <w:szCs w:val="20"/>
          <w:lang w:val="fr-CA"/>
        </w:rPr>
        <w:endnoteReference w:customMarkFollows="1" w:id="1"/>
        <w:t>(Astuce)</w:t>
      </w:r>
      <w:r w:rsidR="00B15426" w:rsidRPr="004E18E7">
        <w:rPr>
          <w:rFonts w:eastAsia="Calibri" w:cs="Arial"/>
          <w:color w:val="0070C0"/>
          <w:szCs w:val="20"/>
          <w:lang w:val="fr-CA"/>
        </w:rPr>
        <w:t xml:space="preserve"> </w:t>
      </w:r>
      <w:r w:rsidR="00B15426" w:rsidRPr="004E18E7">
        <w:rPr>
          <w:rFonts w:eastAsia="Calibri" w:cs="Arial"/>
          <w:szCs w:val="20"/>
          <w:lang w:val="fr-CA"/>
        </w:rPr>
        <w:t>(</w:t>
      </w:r>
      <w:r w:rsidR="00F83802" w:rsidRPr="004E18E7">
        <w:rPr>
          <w:rFonts w:eastAsia="Calibri" w:cs="Arial"/>
          <w:szCs w:val="20"/>
          <w:lang w:val="fr-CA"/>
        </w:rPr>
        <w:t>le cas échéant, l’ancien nom et le nom proposé</w:t>
      </w:r>
      <w:r w:rsidR="00B15426" w:rsidRPr="004E18E7">
        <w:rPr>
          <w:rFonts w:eastAsia="Calibri" w:cs="Arial"/>
          <w:szCs w:val="20"/>
          <w:lang w:val="fr-CA"/>
        </w:rPr>
        <w:t>)</w:t>
      </w:r>
      <w:r w:rsidR="008027F8" w:rsidRPr="004E18E7">
        <w:rPr>
          <w:rFonts w:eastAsia="Calibri" w:cs="Arial"/>
          <w:szCs w:val="20"/>
          <w:lang w:val="fr-CA"/>
        </w:rPr>
        <w:t> :</w:t>
      </w:r>
      <w:r w:rsidR="0075094A" w:rsidRPr="004E18E7">
        <w:rPr>
          <w:rStyle w:val="Responsetext"/>
          <w:lang w:val="fr-CA"/>
        </w:rPr>
        <w:t xml:space="preserve">   </w:t>
      </w:r>
    </w:p>
    <w:p w14:paraId="6C63720A" w14:textId="6BB743DA" w:rsidR="00C75579" w:rsidRPr="004E18E7" w:rsidRDefault="0007729C" w:rsidP="005C7356">
      <w:pPr>
        <w:pStyle w:val="ListParagraph"/>
        <w:numPr>
          <w:ilvl w:val="0"/>
          <w:numId w:val="2"/>
        </w:numPr>
        <w:contextualSpacing w:val="0"/>
        <w:rPr>
          <w:rFonts w:eastAsia="Calibri" w:cs="Arial"/>
          <w:b/>
          <w:szCs w:val="20"/>
          <w:lang w:val="fr-CA"/>
        </w:rPr>
      </w:pPr>
      <w:r w:rsidRPr="004E18E7">
        <w:rPr>
          <w:rFonts w:eastAsia="Calibri" w:cs="Arial"/>
          <w:szCs w:val="20"/>
          <w:lang w:val="fr-CA"/>
        </w:rPr>
        <w:t>Niveau d’études (premier cycle, post-baccalauréat, cycles supérieurs, etc.)</w:t>
      </w:r>
      <w:r w:rsidR="008027F8" w:rsidRPr="004E18E7">
        <w:rPr>
          <w:rFonts w:eastAsia="Calibri" w:cs="Arial"/>
          <w:szCs w:val="20"/>
          <w:lang w:val="fr-CA"/>
        </w:rPr>
        <w:t> :</w:t>
      </w:r>
      <w:r w:rsidR="0075094A" w:rsidRPr="004E18E7">
        <w:rPr>
          <w:rStyle w:val="Responsetext"/>
          <w:lang w:val="fr-CA"/>
        </w:rPr>
        <w:t xml:space="preserve">   </w:t>
      </w:r>
    </w:p>
    <w:p w14:paraId="5B140BEC" w14:textId="1BAF9490" w:rsidR="003A1D88" w:rsidRPr="004E18E7" w:rsidRDefault="0007729C" w:rsidP="005C7356">
      <w:pPr>
        <w:pStyle w:val="ListParagraph"/>
        <w:numPr>
          <w:ilvl w:val="0"/>
          <w:numId w:val="2"/>
        </w:numPr>
        <w:contextualSpacing w:val="0"/>
        <w:rPr>
          <w:rFonts w:eastAsia="Calibri" w:cs="Arial"/>
          <w:szCs w:val="20"/>
          <w:lang w:val="fr-CA"/>
        </w:rPr>
      </w:pPr>
      <w:bookmarkStart w:id="3" w:name="_Hlk161658237"/>
      <w:r w:rsidRPr="004E18E7">
        <w:rPr>
          <w:rFonts w:eastAsia="Calibri" w:cs="Arial"/>
          <w:szCs w:val="20"/>
          <w:lang w:val="fr-CA"/>
        </w:rPr>
        <w:t>Durée du programme</w:t>
      </w:r>
      <w:r w:rsidR="00745EA5" w:rsidRPr="004E18E7">
        <w:rPr>
          <w:rFonts w:eastAsia="Calibri" w:cs="Arial"/>
          <w:szCs w:val="20"/>
          <w:lang w:val="fr-CA"/>
        </w:rPr>
        <w:t xml:space="preserve"> (</w:t>
      </w:r>
      <w:r w:rsidR="00F83802" w:rsidRPr="004E18E7">
        <w:rPr>
          <w:rFonts w:eastAsia="Calibri" w:cs="Arial"/>
          <w:szCs w:val="20"/>
          <w:lang w:val="fr-CA"/>
        </w:rPr>
        <w:t>le cas échéant, l’ancienne durée et la durée proposée</w:t>
      </w:r>
      <w:r w:rsidR="00745EA5" w:rsidRPr="004E18E7">
        <w:rPr>
          <w:rFonts w:eastAsia="Calibri" w:cs="Arial"/>
          <w:szCs w:val="20"/>
          <w:lang w:val="fr-CA"/>
        </w:rPr>
        <w:t>)</w:t>
      </w:r>
      <w:r w:rsidR="008027F8" w:rsidRPr="004E18E7">
        <w:rPr>
          <w:rFonts w:eastAsia="Calibri" w:cs="Arial"/>
          <w:szCs w:val="20"/>
          <w:lang w:val="fr-CA"/>
        </w:rPr>
        <w:t> :</w:t>
      </w:r>
      <w:bookmarkStart w:id="4" w:name="_Hlk161825094"/>
      <w:bookmarkEnd w:id="3"/>
      <w:r w:rsidR="0075094A" w:rsidRPr="004E18E7">
        <w:rPr>
          <w:rStyle w:val="Responsetext"/>
          <w:lang w:val="fr-CA"/>
        </w:rPr>
        <w:t xml:space="preserve">   </w:t>
      </w:r>
    </w:p>
    <w:p w14:paraId="385C5F51" w14:textId="5A24E991" w:rsidR="003A1D88" w:rsidRPr="004E18E7" w:rsidRDefault="00F83802" w:rsidP="00421C92">
      <w:pPr>
        <w:pStyle w:val="ListParagraph"/>
        <w:numPr>
          <w:ilvl w:val="1"/>
          <w:numId w:val="2"/>
        </w:numPr>
        <w:ind w:left="720"/>
        <w:contextualSpacing w:val="0"/>
        <w:rPr>
          <w:rFonts w:eastAsia="Calibri" w:cs="Arial"/>
          <w:szCs w:val="20"/>
          <w:lang w:val="fr-CA"/>
        </w:rPr>
      </w:pPr>
      <w:r w:rsidRPr="004E18E7">
        <w:rPr>
          <w:rFonts w:eastAsia="Calibri" w:cs="Arial"/>
          <w:szCs w:val="20"/>
          <w:lang w:val="fr-CA"/>
        </w:rPr>
        <w:t>Nombre d’unités, de crédits ou d</w:t>
      </w:r>
      <w:r w:rsidR="00233791" w:rsidRPr="004E18E7">
        <w:rPr>
          <w:rFonts w:eastAsia="Calibri" w:cs="Arial"/>
          <w:szCs w:val="20"/>
          <w:lang w:val="fr-CA"/>
        </w:rPr>
        <w:t>’</w:t>
      </w:r>
      <w:r w:rsidRPr="004E18E7">
        <w:rPr>
          <w:rFonts w:eastAsia="Calibri" w:cs="Arial"/>
          <w:szCs w:val="20"/>
          <w:lang w:val="fr-CA"/>
        </w:rPr>
        <w:t>heures-crédits</w:t>
      </w:r>
      <w:r w:rsidR="001A7760" w:rsidRPr="004E18E7">
        <w:rPr>
          <w:rStyle w:val="FootnoteReference"/>
          <w:rFonts w:eastAsia="Calibri" w:cs="Arial"/>
          <w:szCs w:val="20"/>
          <w:lang w:val="fr-CA"/>
        </w:rPr>
        <w:footnoteReference w:id="1"/>
      </w:r>
      <w:r w:rsidR="00551E81" w:rsidRPr="004E18E7">
        <w:rPr>
          <w:rFonts w:eastAsia="Calibri" w:cs="Arial"/>
          <w:szCs w:val="20"/>
          <w:lang w:val="fr-CA"/>
        </w:rPr>
        <w:t xml:space="preserve"> </w:t>
      </w:r>
      <w:r w:rsidRPr="004E18E7">
        <w:rPr>
          <w:rFonts w:eastAsia="Calibri" w:cs="Arial"/>
          <w:szCs w:val="20"/>
          <w:lang w:val="fr-CA"/>
        </w:rPr>
        <w:t>exigé pour le titre de compétence</w:t>
      </w:r>
      <w:r w:rsidR="008027F8" w:rsidRPr="004E18E7">
        <w:rPr>
          <w:rFonts w:eastAsia="Calibri" w:cs="Arial"/>
          <w:szCs w:val="20"/>
          <w:lang w:val="fr-CA"/>
        </w:rPr>
        <w:t> :</w:t>
      </w:r>
      <w:r w:rsidR="0075094A" w:rsidRPr="004E18E7">
        <w:rPr>
          <w:rStyle w:val="Responsetext"/>
          <w:lang w:val="fr-CA"/>
        </w:rPr>
        <w:t xml:space="preserve">   </w:t>
      </w:r>
    </w:p>
    <w:p w14:paraId="7585CEC2" w14:textId="76DC0C4B" w:rsidR="003A1D88" w:rsidRPr="004E18E7" w:rsidRDefault="00D1519F" w:rsidP="00421C92">
      <w:pPr>
        <w:pStyle w:val="ListParagraph"/>
        <w:numPr>
          <w:ilvl w:val="1"/>
          <w:numId w:val="2"/>
        </w:numPr>
        <w:ind w:left="720"/>
        <w:contextualSpacing w:val="0"/>
        <w:rPr>
          <w:rFonts w:eastAsia="Calibri" w:cs="Arial"/>
          <w:szCs w:val="20"/>
          <w:lang w:val="fr-CA"/>
        </w:rPr>
      </w:pPr>
      <w:r w:rsidRPr="004E18E7">
        <w:rPr>
          <w:rFonts w:eastAsia="Calibri" w:cs="Arial"/>
          <w:szCs w:val="20"/>
          <w:lang w:val="fr-CA"/>
        </w:rPr>
        <w:t>N</w:t>
      </w:r>
      <w:r w:rsidR="00F83802" w:rsidRPr="004E18E7">
        <w:rPr>
          <w:rFonts w:eastAsia="Calibri" w:cs="Arial"/>
          <w:szCs w:val="20"/>
          <w:lang w:val="fr-CA"/>
        </w:rPr>
        <w:t xml:space="preserve">ombre de </w:t>
      </w:r>
      <w:r w:rsidR="00485CFA" w:rsidRPr="004E18E7">
        <w:rPr>
          <w:rFonts w:eastAsia="Calibri" w:cs="Arial"/>
          <w:szCs w:val="20"/>
          <w:lang w:val="fr-CA"/>
        </w:rPr>
        <w:t xml:space="preserve">sessions prévues pour les </w:t>
      </w:r>
      <w:r w:rsidR="00233791" w:rsidRPr="004E18E7">
        <w:rPr>
          <w:rFonts w:eastAsia="Calibri" w:cs="Arial"/>
          <w:szCs w:val="20"/>
          <w:lang w:val="fr-CA"/>
        </w:rPr>
        <w:t xml:space="preserve">personnes inscrites </w:t>
      </w:r>
      <w:r w:rsidR="00485CFA" w:rsidRPr="004E18E7">
        <w:rPr>
          <w:rFonts w:eastAsia="Calibri" w:cs="Arial"/>
          <w:szCs w:val="20"/>
          <w:lang w:val="fr-CA"/>
        </w:rPr>
        <w:t>à temps plein</w:t>
      </w:r>
      <w:r w:rsidR="00C47B31" w:rsidRPr="004E18E7">
        <w:rPr>
          <w:rStyle w:val="FootnoteReference"/>
          <w:rFonts w:eastAsia="Calibri" w:cs="Arial"/>
          <w:szCs w:val="20"/>
          <w:lang w:val="fr-CA"/>
        </w:rPr>
        <w:footnoteReference w:id="2"/>
      </w:r>
      <w:r w:rsidR="008027F8" w:rsidRPr="004E18E7">
        <w:rPr>
          <w:rFonts w:eastAsia="Calibri" w:cs="Arial"/>
          <w:szCs w:val="20"/>
          <w:lang w:val="fr-CA"/>
        </w:rPr>
        <w:t> :</w:t>
      </w:r>
      <w:r w:rsidR="0075094A" w:rsidRPr="004E18E7">
        <w:rPr>
          <w:rStyle w:val="Responsetext"/>
          <w:lang w:val="fr-CA"/>
        </w:rPr>
        <w:t xml:space="preserve">   </w:t>
      </w:r>
    </w:p>
    <w:p w14:paraId="0E3CA797" w14:textId="527E7BC0" w:rsidR="005C5D06" w:rsidRPr="004E18E7" w:rsidRDefault="00D1519F" w:rsidP="00421C92">
      <w:pPr>
        <w:pStyle w:val="ListParagraph"/>
        <w:numPr>
          <w:ilvl w:val="1"/>
          <w:numId w:val="2"/>
        </w:numPr>
        <w:ind w:left="720"/>
        <w:contextualSpacing w:val="0"/>
        <w:rPr>
          <w:rFonts w:eastAsia="Calibri" w:cs="Arial"/>
          <w:szCs w:val="20"/>
          <w:lang w:val="fr-CA"/>
        </w:rPr>
      </w:pPr>
      <w:r w:rsidRPr="004E18E7">
        <w:rPr>
          <w:rFonts w:eastAsia="Calibri" w:cs="Arial"/>
          <w:szCs w:val="20"/>
          <w:lang w:val="fr-CA"/>
        </w:rPr>
        <w:t>N</w:t>
      </w:r>
      <w:r w:rsidR="00FF6335" w:rsidRPr="004E18E7">
        <w:rPr>
          <w:rFonts w:eastAsia="Calibri" w:cs="Arial"/>
          <w:szCs w:val="20"/>
          <w:lang w:val="fr-CA"/>
        </w:rPr>
        <w:t xml:space="preserve">ombre de sessions prévues pour les </w:t>
      </w:r>
      <w:r w:rsidR="00233791" w:rsidRPr="004E18E7">
        <w:rPr>
          <w:rFonts w:eastAsia="Calibri" w:cs="Arial"/>
          <w:szCs w:val="20"/>
          <w:lang w:val="fr-CA"/>
        </w:rPr>
        <w:t xml:space="preserve">personnes inscrites </w:t>
      </w:r>
      <w:r w:rsidR="00FF6335" w:rsidRPr="004E18E7">
        <w:rPr>
          <w:rFonts w:eastAsia="Calibri" w:cs="Arial"/>
          <w:szCs w:val="20"/>
          <w:lang w:val="fr-CA"/>
        </w:rPr>
        <w:t>à temps partiel</w:t>
      </w:r>
      <w:bookmarkEnd w:id="4"/>
      <w:r w:rsidR="005042FC" w:rsidRPr="004E18E7">
        <w:rPr>
          <w:rFonts w:eastAsia="Calibri" w:cs="Arial"/>
          <w:szCs w:val="20"/>
          <w:vertAlign w:val="superscript"/>
          <w:lang w:val="fr-CA"/>
        </w:rPr>
        <w:t>2</w:t>
      </w:r>
      <w:r w:rsidR="008027F8" w:rsidRPr="004E18E7">
        <w:rPr>
          <w:rFonts w:eastAsia="Calibri" w:cs="Arial"/>
          <w:szCs w:val="20"/>
          <w:lang w:val="fr-CA"/>
        </w:rPr>
        <w:t> :</w:t>
      </w:r>
      <w:r w:rsidR="0075094A" w:rsidRPr="004E18E7">
        <w:rPr>
          <w:rStyle w:val="Responsetext"/>
          <w:lang w:val="fr-CA"/>
        </w:rPr>
        <w:t xml:space="preserve">   </w:t>
      </w:r>
    </w:p>
    <w:p w14:paraId="0E674792" w14:textId="5A17C0C4" w:rsidR="00C75579" w:rsidRPr="004E18E7" w:rsidRDefault="004139C4" w:rsidP="005C7356">
      <w:pPr>
        <w:pStyle w:val="ListParagraph"/>
        <w:numPr>
          <w:ilvl w:val="0"/>
          <w:numId w:val="2"/>
        </w:numPr>
        <w:tabs>
          <w:tab w:val="left" w:pos="2694"/>
          <w:tab w:val="left" w:pos="5954"/>
        </w:tabs>
        <w:contextualSpacing w:val="0"/>
        <w:rPr>
          <w:szCs w:val="20"/>
          <w:lang w:val="fr-CA"/>
        </w:rPr>
      </w:pPr>
      <w:hyperlink r:id="rId8" w:history="1">
        <w:r w:rsidR="008A512B" w:rsidRPr="004E18E7">
          <w:rPr>
            <w:rStyle w:val="Hyperlink"/>
            <w:szCs w:val="20"/>
            <w:lang w:val="fr-CA"/>
          </w:rPr>
          <w:t>Code de classification des programmes d’enseignement (CPE)</w:t>
        </w:r>
      </w:hyperlink>
      <w:r w:rsidR="00013433" w:rsidRPr="004E18E7">
        <w:rPr>
          <w:szCs w:val="20"/>
          <w:lang w:val="fr-CA"/>
        </w:rPr>
        <w:t xml:space="preserve"> </w:t>
      </w:r>
      <w:r w:rsidR="00013433" w:rsidRPr="004E18E7">
        <w:rPr>
          <w:rFonts w:eastAsia="Calibri" w:cs="Arial"/>
          <w:szCs w:val="20"/>
          <w:lang w:val="fr-CA"/>
        </w:rPr>
        <w:t xml:space="preserve">actuel et </w:t>
      </w:r>
      <w:r w:rsidR="00013433" w:rsidRPr="004E18E7">
        <w:rPr>
          <w:szCs w:val="20"/>
          <w:lang w:val="fr-CA"/>
        </w:rPr>
        <w:t>pr</w:t>
      </w:r>
      <w:r w:rsidR="008A512B" w:rsidRPr="004E18E7">
        <w:rPr>
          <w:szCs w:val="20"/>
          <w:lang w:val="fr-CA"/>
        </w:rPr>
        <w:t>oposé</w:t>
      </w:r>
      <w:r w:rsidR="008027F8" w:rsidRPr="004E18E7">
        <w:rPr>
          <w:szCs w:val="20"/>
          <w:lang w:val="fr-CA"/>
        </w:rPr>
        <w:t> :</w:t>
      </w:r>
      <w:r w:rsidR="0075094A" w:rsidRPr="004E18E7">
        <w:rPr>
          <w:rStyle w:val="Responsetext"/>
          <w:lang w:val="fr-CA"/>
        </w:rPr>
        <w:t xml:space="preserve">   </w:t>
      </w:r>
    </w:p>
    <w:p w14:paraId="770985D5" w14:textId="4D70F16C" w:rsidR="00745EA5" w:rsidRPr="004E18E7" w:rsidRDefault="00013433" w:rsidP="005C7356">
      <w:pPr>
        <w:pStyle w:val="ListParagraph"/>
        <w:numPr>
          <w:ilvl w:val="0"/>
          <w:numId w:val="2"/>
        </w:numPr>
        <w:tabs>
          <w:tab w:val="left" w:pos="2694"/>
          <w:tab w:val="left" w:pos="5954"/>
        </w:tabs>
        <w:contextualSpacing w:val="0"/>
        <w:rPr>
          <w:rFonts w:eastAsia="Calibri" w:cs="Arial"/>
          <w:szCs w:val="20"/>
          <w:lang w:val="fr-CA"/>
        </w:rPr>
      </w:pPr>
      <w:r w:rsidRPr="004E18E7">
        <w:rPr>
          <w:rFonts w:eastAsia="Calibri" w:cs="Arial"/>
          <w:szCs w:val="20"/>
          <w:lang w:val="fr-CA"/>
        </w:rPr>
        <w:t>Plan de mise en œuvre/transition</w:t>
      </w:r>
      <w:r w:rsidR="008027F8" w:rsidRPr="004E18E7">
        <w:rPr>
          <w:rFonts w:eastAsia="Calibri" w:cs="Arial"/>
          <w:szCs w:val="20"/>
          <w:lang w:val="fr-CA"/>
        </w:rPr>
        <w:t> :</w:t>
      </w:r>
      <w:r w:rsidR="0075094A" w:rsidRPr="004E18E7">
        <w:rPr>
          <w:rStyle w:val="Responsetext"/>
          <w:lang w:val="fr-CA"/>
        </w:rPr>
        <w:t xml:space="preserve">   </w:t>
      </w:r>
    </w:p>
    <w:p w14:paraId="67AF63E0" w14:textId="42192DBF" w:rsidR="00ED7A13" w:rsidRPr="004E18E7" w:rsidRDefault="00013433" w:rsidP="005C7356">
      <w:pPr>
        <w:pStyle w:val="ListParagraph"/>
        <w:numPr>
          <w:ilvl w:val="0"/>
          <w:numId w:val="11"/>
        </w:numPr>
        <w:tabs>
          <w:tab w:val="left" w:pos="2694"/>
          <w:tab w:val="left" w:pos="5954"/>
        </w:tabs>
        <w:contextualSpacing w:val="0"/>
        <w:rPr>
          <w:rFonts w:eastAsia="Calibri" w:cs="Arial"/>
          <w:szCs w:val="20"/>
          <w:lang w:val="fr-CA"/>
        </w:rPr>
      </w:pPr>
      <w:r w:rsidRPr="004E18E7">
        <w:rPr>
          <w:rFonts w:eastAsia="Calibri" w:cs="Arial"/>
          <w:szCs w:val="20"/>
          <w:lang w:val="fr-CA"/>
        </w:rPr>
        <w:t>Date de début du programme modifié</w:t>
      </w:r>
      <w:r w:rsidR="0069318E" w:rsidRPr="004E18E7">
        <w:rPr>
          <w:rFonts w:eastAsia="Calibri" w:cs="Arial"/>
          <w:szCs w:val="20"/>
          <w:lang w:val="fr-CA"/>
        </w:rPr>
        <w:t xml:space="preserve"> </w:t>
      </w:r>
      <w:r w:rsidR="00057C77" w:rsidRPr="004E18E7">
        <w:rPr>
          <w:rFonts w:eastAsia="Calibri" w:cs="Arial"/>
          <w:szCs w:val="20"/>
          <w:lang w:val="fr-CA"/>
        </w:rPr>
        <w:t>(</w:t>
      </w:r>
      <w:r w:rsidR="001A0907" w:rsidRPr="004E18E7">
        <w:rPr>
          <w:rFonts w:eastAsia="Calibri" w:cs="Arial"/>
          <w:szCs w:val="20"/>
          <w:lang w:val="fr-CA"/>
        </w:rPr>
        <w:t>compte tenu des approbations exigées, y compris celle de la CESPM</w:t>
      </w:r>
      <w:r w:rsidR="00057C77" w:rsidRPr="004E18E7">
        <w:rPr>
          <w:rFonts w:eastAsia="Calibri" w:cs="Arial"/>
          <w:szCs w:val="20"/>
          <w:lang w:val="fr-CA"/>
        </w:rPr>
        <w:t>)</w:t>
      </w:r>
      <w:r w:rsidR="008027F8" w:rsidRPr="004E18E7">
        <w:rPr>
          <w:rFonts w:eastAsia="Calibri" w:cs="Arial"/>
          <w:szCs w:val="20"/>
          <w:lang w:val="fr-CA"/>
        </w:rPr>
        <w:t> :</w:t>
      </w:r>
      <w:r w:rsidR="0075094A" w:rsidRPr="004E18E7">
        <w:rPr>
          <w:rStyle w:val="Responsetext"/>
          <w:lang w:val="fr-CA"/>
        </w:rPr>
        <w:t xml:space="preserve">   </w:t>
      </w:r>
    </w:p>
    <w:p w14:paraId="0D29F987" w14:textId="31BD8553" w:rsidR="00150F84" w:rsidRPr="004E18E7" w:rsidRDefault="001A0907" w:rsidP="005C7356">
      <w:pPr>
        <w:pStyle w:val="ListParagraph"/>
        <w:numPr>
          <w:ilvl w:val="0"/>
          <w:numId w:val="11"/>
        </w:numPr>
        <w:tabs>
          <w:tab w:val="left" w:pos="2694"/>
          <w:tab w:val="left" w:pos="5954"/>
        </w:tabs>
        <w:contextualSpacing w:val="0"/>
        <w:rPr>
          <w:rFonts w:eastAsia="Calibri" w:cs="Arial"/>
          <w:szCs w:val="20"/>
          <w:lang w:val="fr-CA"/>
        </w:rPr>
      </w:pPr>
      <w:r w:rsidRPr="004E18E7">
        <w:rPr>
          <w:rFonts w:eastAsia="Calibri" w:cs="Arial"/>
          <w:szCs w:val="20"/>
          <w:lang w:val="fr-CA"/>
        </w:rPr>
        <w:t xml:space="preserve">Dans le cas de modifications majeures, date prévue </w:t>
      </w:r>
      <w:r w:rsidR="001F08C2" w:rsidRPr="004E18E7">
        <w:rPr>
          <w:rFonts w:eastAsia="Calibri" w:cs="Arial"/>
          <w:szCs w:val="20"/>
          <w:lang w:val="fr-CA"/>
        </w:rPr>
        <w:t xml:space="preserve">d’achèvement des études de la dernière personne inscrite </w:t>
      </w:r>
      <w:r w:rsidR="005B603A" w:rsidRPr="004E18E7">
        <w:rPr>
          <w:rFonts w:eastAsia="Calibri" w:cs="Arial"/>
          <w:szCs w:val="20"/>
          <w:lang w:val="fr-CA"/>
        </w:rPr>
        <w:t xml:space="preserve">au </w:t>
      </w:r>
      <w:r w:rsidR="001F08C2" w:rsidRPr="004E18E7">
        <w:rPr>
          <w:rFonts w:eastAsia="Calibri" w:cs="Arial"/>
          <w:szCs w:val="20"/>
          <w:lang w:val="fr-CA"/>
        </w:rPr>
        <w:t>programme actuel</w:t>
      </w:r>
      <w:r w:rsidR="008027F8" w:rsidRPr="004E18E7">
        <w:rPr>
          <w:rFonts w:eastAsia="Calibri" w:cs="Arial"/>
          <w:szCs w:val="20"/>
          <w:lang w:val="fr-CA"/>
        </w:rPr>
        <w:t> :</w:t>
      </w:r>
      <w:r w:rsidR="0075094A" w:rsidRPr="004E18E7">
        <w:rPr>
          <w:rStyle w:val="Responsetext"/>
          <w:lang w:val="fr-CA"/>
        </w:rPr>
        <w:t xml:space="preserve">   </w:t>
      </w:r>
    </w:p>
    <w:p w14:paraId="7B2AAA62" w14:textId="7244CD3D" w:rsidR="00B15426" w:rsidRPr="004E18E7" w:rsidRDefault="001F08C2" w:rsidP="005C7356">
      <w:pPr>
        <w:pStyle w:val="ListParagraph"/>
        <w:numPr>
          <w:ilvl w:val="0"/>
          <w:numId w:val="2"/>
        </w:numPr>
        <w:tabs>
          <w:tab w:val="left" w:pos="2694"/>
          <w:tab w:val="left" w:pos="5954"/>
        </w:tabs>
        <w:contextualSpacing w:val="0"/>
        <w:rPr>
          <w:rFonts w:eastAsia="Calibri" w:cs="Arial"/>
          <w:szCs w:val="20"/>
          <w:lang w:val="fr-CA"/>
        </w:rPr>
      </w:pPr>
      <w:bookmarkStart w:id="5" w:name="_Hlk161658745"/>
      <w:r w:rsidRPr="004E18E7">
        <w:rPr>
          <w:rFonts w:eastAsia="Calibri" w:cs="Arial"/>
          <w:szCs w:val="20"/>
          <w:lang w:val="fr-CA"/>
        </w:rPr>
        <w:t>Personne-ressource</w:t>
      </w:r>
      <w:r w:rsidR="00B15426" w:rsidRPr="004E18E7">
        <w:rPr>
          <w:rFonts w:eastAsia="Calibri" w:cs="Arial"/>
          <w:szCs w:val="20"/>
          <w:lang w:val="fr-CA"/>
        </w:rPr>
        <w:t xml:space="preserve"> (</w:t>
      </w:r>
      <w:r w:rsidR="00193496" w:rsidRPr="004E18E7">
        <w:rPr>
          <w:rFonts w:eastAsia="Calibri" w:cs="Arial"/>
          <w:szCs w:val="20"/>
          <w:lang w:val="fr-CA"/>
        </w:rPr>
        <w:t>au cas où le personnel de la CESPM aurait besoin de renseignements supplémentaires pendant l’évaluation</w:t>
      </w:r>
      <w:r w:rsidR="00454507" w:rsidRPr="004E18E7">
        <w:rPr>
          <w:rFonts w:eastAsia="Calibri" w:cs="Arial"/>
          <w:szCs w:val="20"/>
          <w:lang w:val="fr-CA"/>
        </w:rPr>
        <w:t>)</w:t>
      </w:r>
      <w:r w:rsidR="00B15426" w:rsidRPr="004E18E7">
        <w:rPr>
          <w:rFonts w:eastAsia="Calibri" w:cs="Arial"/>
          <w:szCs w:val="20"/>
          <w:lang w:val="fr-CA"/>
        </w:rPr>
        <w:t xml:space="preserve"> </w:t>
      </w:r>
    </w:p>
    <w:p w14:paraId="2ED77181" w14:textId="68C3AD9B" w:rsidR="00B15426" w:rsidRPr="004E18E7" w:rsidRDefault="00556297" w:rsidP="00421C92">
      <w:pPr>
        <w:pStyle w:val="ListParagraph"/>
        <w:numPr>
          <w:ilvl w:val="0"/>
          <w:numId w:val="37"/>
        </w:numPr>
        <w:tabs>
          <w:tab w:val="left" w:pos="4320"/>
          <w:tab w:val="left" w:pos="7200"/>
        </w:tabs>
        <w:contextualSpacing w:val="0"/>
        <w:rPr>
          <w:rFonts w:eastAsia="Calibri" w:cs="Arial"/>
          <w:szCs w:val="20"/>
          <w:lang w:val="fr-CA"/>
        </w:rPr>
      </w:pPr>
      <w:r w:rsidRPr="004E18E7">
        <w:rPr>
          <w:rFonts w:eastAsia="Times New Roman" w:cs="Times New Roman"/>
          <w:szCs w:val="20"/>
          <w:lang w:val="fr-CA" w:eastAsia="en-CA"/>
        </w:rPr>
        <w:t>Nom et titre</w:t>
      </w:r>
      <w:r w:rsidR="008027F8" w:rsidRPr="004E18E7">
        <w:rPr>
          <w:rFonts w:eastAsia="Times New Roman" w:cs="Times New Roman"/>
          <w:szCs w:val="20"/>
          <w:lang w:val="fr-CA" w:eastAsia="en-CA"/>
        </w:rPr>
        <w:t> :</w:t>
      </w:r>
      <w:r w:rsidR="0075094A" w:rsidRPr="004E18E7">
        <w:rPr>
          <w:rStyle w:val="Responsetext"/>
          <w:lang w:val="fr-CA"/>
        </w:rPr>
        <w:t xml:space="preserve">   </w:t>
      </w:r>
    </w:p>
    <w:p w14:paraId="1A2A3E1A" w14:textId="21AC0C80" w:rsidR="00B15426" w:rsidRPr="004E18E7" w:rsidRDefault="00556297" w:rsidP="00421C92">
      <w:pPr>
        <w:pStyle w:val="ListParagraph"/>
        <w:numPr>
          <w:ilvl w:val="0"/>
          <w:numId w:val="37"/>
        </w:numPr>
        <w:tabs>
          <w:tab w:val="left" w:pos="4320"/>
          <w:tab w:val="left" w:pos="7200"/>
        </w:tabs>
        <w:contextualSpacing w:val="0"/>
        <w:rPr>
          <w:rFonts w:eastAsia="Calibri" w:cs="Arial"/>
          <w:szCs w:val="20"/>
          <w:lang w:val="fr-CA"/>
        </w:rPr>
      </w:pPr>
      <w:r w:rsidRPr="004E18E7">
        <w:rPr>
          <w:rFonts w:eastAsia="Calibri" w:cs="Arial"/>
          <w:szCs w:val="20"/>
          <w:lang w:val="fr-CA"/>
        </w:rPr>
        <w:t>Courriel</w:t>
      </w:r>
      <w:r w:rsidR="008027F8" w:rsidRPr="004E18E7">
        <w:rPr>
          <w:rFonts w:eastAsia="Calibri" w:cs="Arial"/>
          <w:szCs w:val="20"/>
          <w:lang w:val="fr-CA"/>
        </w:rPr>
        <w:t> :</w:t>
      </w:r>
      <w:r w:rsidR="0075094A" w:rsidRPr="004E18E7">
        <w:rPr>
          <w:rStyle w:val="Responsetext"/>
          <w:lang w:val="fr-CA"/>
        </w:rPr>
        <w:t xml:space="preserve">   </w:t>
      </w:r>
    </w:p>
    <w:bookmarkEnd w:id="5"/>
    <w:p w14:paraId="577B2C33" w14:textId="1AE4C892" w:rsidR="00C75579" w:rsidRPr="004E18E7" w:rsidRDefault="00556297" w:rsidP="00421C92">
      <w:pPr>
        <w:pStyle w:val="ListParagraph"/>
        <w:numPr>
          <w:ilvl w:val="0"/>
          <w:numId w:val="37"/>
        </w:numPr>
        <w:tabs>
          <w:tab w:val="left" w:pos="4320"/>
          <w:tab w:val="left" w:pos="7200"/>
        </w:tabs>
        <w:contextualSpacing w:val="0"/>
        <w:rPr>
          <w:rFonts w:eastAsia="Calibri" w:cs="Arial"/>
          <w:szCs w:val="20"/>
          <w:lang w:val="fr-CA"/>
        </w:rPr>
      </w:pPr>
      <w:r w:rsidRPr="004E18E7">
        <w:rPr>
          <w:rFonts w:eastAsia="Calibri" w:cs="Arial"/>
          <w:szCs w:val="20"/>
          <w:lang w:val="fr-CA"/>
        </w:rPr>
        <w:t>Numéro de téléphone</w:t>
      </w:r>
      <w:r w:rsidR="008027F8" w:rsidRPr="004E18E7">
        <w:rPr>
          <w:rFonts w:eastAsia="Calibri" w:cs="Arial"/>
          <w:szCs w:val="20"/>
          <w:lang w:val="fr-CA"/>
        </w:rPr>
        <w:t> :</w:t>
      </w:r>
      <w:r w:rsidR="0075094A" w:rsidRPr="004E18E7">
        <w:rPr>
          <w:rStyle w:val="Responsetext"/>
          <w:lang w:val="fr-CA"/>
        </w:rPr>
        <w:t xml:space="preserve">   </w:t>
      </w:r>
    </w:p>
    <w:p w14:paraId="3118D0D3" w14:textId="18902DED" w:rsidR="005836EA" w:rsidRPr="004E18E7" w:rsidRDefault="00E21BC7" w:rsidP="005C7356">
      <w:pPr>
        <w:pStyle w:val="ListParagraph"/>
        <w:numPr>
          <w:ilvl w:val="0"/>
          <w:numId w:val="2"/>
        </w:numPr>
        <w:contextualSpacing w:val="0"/>
        <w:rPr>
          <w:rFonts w:eastAsia="Calibri" w:cs="Arial"/>
          <w:b/>
          <w:szCs w:val="20"/>
          <w:lang w:val="fr-CA"/>
        </w:rPr>
      </w:pPr>
      <w:r w:rsidRPr="004E18E7">
        <w:rPr>
          <w:rFonts w:eastAsia="Calibri" w:cs="Arial"/>
          <w:szCs w:val="20"/>
          <w:lang w:val="fr-CA"/>
        </w:rPr>
        <w:t xml:space="preserve">Courte description des modifications </w:t>
      </w:r>
      <w:r w:rsidR="00454507" w:rsidRPr="004E18E7">
        <w:rPr>
          <w:rFonts w:eastAsia="Calibri" w:cs="Arial"/>
          <w:szCs w:val="20"/>
          <w:lang w:val="fr-CA"/>
        </w:rPr>
        <w:t xml:space="preserve">proposées </w:t>
      </w:r>
      <w:r w:rsidRPr="004E18E7">
        <w:rPr>
          <w:rFonts w:eastAsia="Calibri" w:cs="Arial"/>
          <w:szCs w:val="20"/>
          <w:lang w:val="fr-CA"/>
        </w:rPr>
        <w:t xml:space="preserve">au programme </w:t>
      </w:r>
      <w:r w:rsidR="00B15426" w:rsidRPr="004E18E7">
        <w:rPr>
          <w:rFonts w:eastAsia="Calibri" w:cs="Arial"/>
          <w:szCs w:val="20"/>
          <w:lang w:val="fr-CA"/>
        </w:rPr>
        <w:t>(</w:t>
      </w:r>
      <w:r w:rsidRPr="004E18E7">
        <w:rPr>
          <w:rFonts w:eastAsia="Calibri" w:cs="Arial"/>
          <w:szCs w:val="20"/>
          <w:lang w:val="fr-CA"/>
        </w:rPr>
        <w:t xml:space="preserve">environ </w:t>
      </w:r>
      <w:r w:rsidR="00B15426" w:rsidRPr="004E18E7">
        <w:rPr>
          <w:rFonts w:eastAsia="Calibri" w:cs="Arial"/>
          <w:szCs w:val="20"/>
          <w:lang w:val="fr-CA"/>
        </w:rPr>
        <w:t xml:space="preserve">250 </w:t>
      </w:r>
      <w:r w:rsidRPr="004E18E7">
        <w:rPr>
          <w:rFonts w:eastAsia="Calibri" w:cs="Arial"/>
          <w:szCs w:val="20"/>
          <w:lang w:val="fr-CA"/>
        </w:rPr>
        <w:t>mots</w:t>
      </w:r>
      <w:r w:rsidR="00B15426" w:rsidRPr="004E18E7">
        <w:rPr>
          <w:rFonts w:eastAsia="Calibri" w:cs="Arial"/>
          <w:szCs w:val="20"/>
          <w:lang w:val="fr-CA"/>
        </w:rPr>
        <w:t>).</w:t>
      </w:r>
      <w:r w:rsidR="0075094A" w:rsidRPr="004E18E7">
        <w:rPr>
          <w:rStyle w:val="Responsetext"/>
          <w:lang w:val="fr-CA"/>
        </w:rPr>
        <w:t xml:space="preserve">   </w:t>
      </w:r>
    </w:p>
    <w:p w14:paraId="725D9831" w14:textId="59415F79" w:rsidR="00C75579" w:rsidRPr="004E18E7" w:rsidRDefault="00C64728" w:rsidP="005C7356">
      <w:pPr>
        <w:pStyle w:val="ListParagraph"/>
        <w:ind w:left="360"/>
        <w:contextualSpacing w:val="0"/>
        <w:rPr>
          <w:rFonts w:eastAsia="Calibri" w:cs="Arial"/>
          <w:b/>
          <w:i/>
          <w:szCs w:val="20"/>
          <w:lang w:val="fr-CA"/>
        </w:rPr>
      </w:pPr>
      <w:r w:rsidRPr="004E18E7">
        <w:rPr>
          <w:rFonts w:eastAsia="Calibri" w:cs="Arial"/>
          <w:b/>
          <w:i/>
          <w:szCs w:val="20"/>
          <w:lang w:val="fr-CA"/>
        </w:rPr>
        <w:t>Remarque</w:t>
      </w:r>
      <w:r w:rsidR="008027F8" w:rsidRPr="004E18E7">
        <w:rPr>
          <w:rFonts w:eastAsia="Calibri" w:cs="Arial"/>
          <w:b/>
          <w:i/>
          <w:szCs w:val="20"/>
          <w:lang w:val="fr-CA"/>
        </w:rPr>
        <w:t> :</w:t>
      </w:r>
      <w:r w:rsidRPr="004E18E7">
        <w:rPr>
          <w:rFonts w:eastAsia="Calibri" w:cs="Arial"/>
          <w:b/>
          <w:i/>
          <w:szCs w:val="20"/>
          <w:lang w:val="fr-CA"/>
        </w:rPr>
        <w:t xml:space="preserve"> Cette description du programme sera publiée sur le site Web de la CESPM.</w:t>
      </w:r>
      <w:r w:rsidR="0075094A" w:rsidRPr="004E18E7">
        <w:rPr>
          <w:rStyle w:val="Responsetext"/>
          <w:lang w:val="fr-CA"/>
        </w:rPr>
        <w:t xml:space="preserve">   </w:t>
      </w:r>
    </w:p>
    <w:p w14:paraId="31250359" w14:textId="366DE030" w:rsidR="00084551" w:rsidRPr="004E18E7" w:rsidRDefault="00E678AF" w:rsidP="005C7356">
      <w:pPr>
        <w:pStyle w:val="ListParagraph"/>
        <w:numPr>
          <w:ilvl w:val="0"/>
          <w:numId w:val="2"/>
        </w:numPr>
        <w:contextualSpacing w:val="0"/>
        <w:rPr>
          <w:rFonts w:eastAsia="Calibri" w:cs="Arial"/>
          <w:szCs w:val="20"/>
          <w:lang w:val="fr-CA"/>
        </w:rPr>
      </w:pPr>
      <w:r w:rsidRPr="004E18E7">
        <w:rPr>
          <w:rFonts w:eastAsia="Calibri" w:cs="Arial"/>
          <w:szCs w:val="20"/>
          <w:lang w:val="fr-CA"/>
        </w:rPr>
        <w:t>Date</w:t>
      </w:r>
      <w:r w:rsidR="00084551" w:rsidRPr="004E18E7">
        <w:rPr>
          <w:rFonts w:eastAsia="Calibri" w:cs="Arial"/>
          <w:szCs w:val="20"/>
          <w:lang w:val="fr-CA"/>
        </w:rPr>
        <w:t>s (</w:t>
      </w:r>
      <w:r w:rsidR="00705808" w:rsidRPr="004E18E7">
        <w:rPr>
          <w:rFonts w:eastAsia="Calibri" w:cs="Arial"/>
          <w:szCs w:val="20"/>
          <w:lang w:val="fr-CA"/>
        </w:rPr>
        <w:t>le cas échéant</w:t>
      </w:r>
      <w:r w:rsidR="00084551" w:rsidRPr="004E18E7">
        <w:rPr>
          <w:rFonts w:eastAsia="Calibri" w:cs="Arial"/>
          <w:szCs w:val="20"/>
          <w:lang w:val="fr-CA"/>
        </w:rPr>
        <w:t>)</w:t>
      </w:r>
      <w:r w:rsidR="005B1FDA" w:rsidRPr="004E18E7">
        <w:rPr>
          <w:rFonts w:eastAsia="Calibri" w:cs="Arial"/>
          <w:szCs w:val="20"/>
          <w:lang w:val="fr-CA"/>
        </w:rPr>
        <w:t>.</w:t>
      </w:r>
      <w:r w:rsidR="0075094A" w:rsidRPr="004E18E7">
        <w:rPr>
          <w:rStyle w:val="Responsetext"/>
          <w:lang w:val="fr-CA"/>
        </w:rPr>
        <w:t xml:space="preserve">   </w:t>
      </w:r>
    </w:p>
    <w:p w14:paraId="63624D28" w14:textId="48DCF5FF" w:rsidR="00084551" w:rsidRPr="004E18E7" w:rsidRDefault="00933DAD" w:rsidP="00421C92">
      <w:pPr>
        <w:pStyle w:val="ListParagraph"/>
        <w:numPr>
          <w:ilvl w:val="0"/>
          <w:numId w:val="38"/>
        </w:numPr>
        <w:contextualSpacing w:val="0"/>
        <w:rPr>
          <w:rFonts w:eastAsia="Calibri" w:cs="Arial"/>
          <w:szCs w:val="20"/>
          <w:lang w:val="fr-CA"/>
        </w:rPr>
      </w:pPr>
      <w:r w:rsidRPr="004E18E7">
        <w:rPr>
          <w:rFonts w:eastAsia="Calibri" w:cs="Arial"/>
          <w:szCs w:val="20"/>
          <w:lang w:val="fr-CA"/>
        </w:rPr>
        <w:t>Date d’approbation des modifications au programme par le Sénat</w:t>
      </w:r>
      <w:r w:rsidR="00E678AF" w:rsidRPr="004E18E7">
        <w:rPr>
          <w:rFonts w:eastAsia="Calibri" w:cs="Arial"/>
          <w:szCs w:val="20"/>
          <w:lang w:val="fr-CA"/>
        </w:rPr>
        <w:t xml:space="preserve"> (</w:t>
      </w:r>
      <w:r w:rsidRPr="004E18E7">
        <w:rPr>
          <w:rFonts w:eastAsia="Calibri" w:cs="Arial"/>
          <w:szCs w:val="20"/>
          <w:lang w:val="fr-CA"/>
        </w:rPr>
        <w:t>ou l’équivalent</w:t>
      </w:r>
      <w:r w:rsidR="00E678AF" w:rsidRPr="004E18E7">
        <w:rPr>
          <w:rFonts w:eastAsia="Calibri" w:cs="Arial"/>
          <w:szCs w:val="20"/>
          <w:lang w:val="fr-CA"/>
        </w:rPr>
        <w:t>)</w:t>
      </w:r>
      <w:r w:rsidR="008027F8" w:rsidRPr="004E18E7">
        <w:rPr>
          <w:rFonts w:eastAsia="Calibri" w:cs="Arial"/>
          <w:szCs w:val="20"/>
          <w:lang w:val="fr-CA"/>
        </w:rPr>
        <w:t> :</w:t>
      </w:r>
      <w:r w:rsidR="0075094A" w:rsidRPr="004E18E7">
        <w:rPr>
          <w:rStyle w:val="Responsetext"/>
          <w:lang w:val="fr-CA"/>
        </w:rPr>
        <w:t xml:space="preserve">   </w:t>
      </w:r>
    </w:p>
    <w:p w14:paraId="14183DA5" w14:textId="2FD7049C" w:rsidR="00A4754E" w:rsidRPr="004E18E7" w:rsidRDefault="00F3091D" w:rsidP="00421C92">
      <w:pPr>
        <w:pStyle w:val="ListParagraph"/>
        <w:numPr>
          <w:ilvl w:val="0"/>
          <w:numId w:val="38"/>
        </w:numPr>
        <w:contextualSpacing w:val="0"/>
        <w:rPr>
          <w:rFonts w:eastAsia="Calibri" w:cs="Arial"/>
          <w:szCs w:val="20"/>
          <w:lang w:val="fr-CA"/>
        </w:rPr>
      </w:pPr>
      <w:r w:rsidRPr="004E18E7">
        <w:rPr>
          <w:rFonts w:eastAsia="Calibri" w:cs="Arial"/>
          <w:szCs w:val="20"/>
          <w:lang w:val="fr-CA"/>
        </w:rPr>
        <w:t xml:space="preserve">Date </w:t>
      </w:r>
      <w:r w:rsidR="00933DAD" w:rsidRPr="004E18E7">
        <w:rPr>
          <w:rFonts w:eastAsia="Calibri" w:cs="Arial"/>
          <w:szCs w:val="20"/>
          <w:lang w:val="fr-CA"/>
        </w:rPr>
        <w:t>de la dernière évaluation de la CESPM</w:t>
      </w:r>
      <w:r w:rsidR="008027F8" w:rsidRPr="004E18E7">
        <w:rPr>
          <w:rFonts w:eastAsia="Calibri" w:cs="Arial"/>
          <w:szCs w:val="20"/>
          <w:lang w:val="fr-CA"/>
        </w:rPr>
        <w:t> :</w:t>
      </w:r>
      <w:r w:rsidR="0075094A" w:rsidRPr="004E18E7">
        <w:rPr>
          <w:rStyle w:val="Responsetext"/>
          <w:lang w:val="fr-CA"/>
        </w:rPr>
        <w:t xml:space="preserve">   </w:t>
      </w:r>
    </w:p>
    <w:p w14:paraId="79B08C00" w14:textId="1F4D248D" w:rsidR="00421C92" w:rsidRPr="004E18E7" w:rsidRDefault="00B15426" w:rsidP="00421C92">
      <w:pPr>
        <w:pStyle w:val="ListParagraph"/>
        <w:numPr>
          <w:ilvl w:val="0"/>
          <w:numId w:val="38"/>
        </w:numPr>
        <w:contextualSpacing w:val="0"/>
        <w:rPr>
          <w:rFonts w:eastAsia="Calibri" w:cs="Arial"/>
          <w:szCs w:val="20"/>
          <w:lang w:val="fr-CA"/>
        </w:rPr>
      </w:pPr>
      <w:r w:rsidRPr="004E18E7">
        <w:rPr>
          <w:rFonts w:eastAsia="Calibri" w:cs="Arial"/>
          <w:szCs w:val="20"/>
          <w:lang w:val="fr-CA"/>
        </w:rPr>
        <w:t xml:space="preserve">Date </w:t>
      </w:r>
      <w:r w:rsidR="00933DAD" w:rsidRPr="004E18E7">
        <w:rPr>
          <w:rFonts w:eastAsia="Calibri" w:cs="Arial"/>
          <w:szCs w:val="20"/>
          <w:lang w:val="fr-CA"/>
        </w:rPr>
        <w:t>du dernier examen externe du programme</w:t>
      </w:r>
      <w:r w:rsidR="008027F8" w:rsidRPr="004E18E7">
        <w:rPr>
          <w:rFonts w:eastAsia="Calibri" w:cs="Arial"/>
          <w:szCs w:val="20"/>
          <w:lang w:val="fr-CA"/>
        </w:rPr>
        <w:t> :</w:t>
      </w:r>
      <w:r w:rsidR="0075094A" w:rsidRPr="004E18E7">
        <w:rPr>
          <w:rStyle w:val="Responsetext"/>
          <w:lang w:val="fr-CA"/>
        </w:rPr>
        <w:t xml:space="preserve">   </w:t>
      </w:r>
    </w:p>
    <w:p w14:paraId="016DF2B6" w14:textId="62D1E160" w:rsidR="007B049F" w:rsidRPr="004E18E7" w:rsidRDefault="00F07493" w:rsidP="00421C92">
      <w:pPr>
        <w:pStyle w:val="ListParagraph"/>
        <w:numPr>
          <w:ilvl w:val="1"/>
          <w:numId w:val="38"/>
        </w:numPr>
        <w:contextualSpacing w:val="0"/>
        <w:rPr>
          <w:rFonts w:eastAsia="Calibri" w:cs="Arial"/>
          <w:szCs w:val="20"/>
          <w:lang w:val="fr-CA"/>
        </w:rPr>
      </w:pPr>
      <w:r w:rsidRPr="004E18E7">
        <w:rPr>
          <w:rFonts w:eastAsia="Calibri" w:cs="Arial"/>
          <w:szCs w:val="20"/>
          <w:lang w:val="fr-CA"/>
        </w:rPr>
        <w:t>Précise</w:t>
      </w:r>
      <w:r w:rsidR="00067825" w:rsidRPr="004E18E7">
        <w:rPr>
          <w:rFonts w:eastAsia="Calibri" w:cs="Arial"/>
          <w:szCs w:val="20"/>
          <w:lang w:val="fr-CA"/>
        </w:rPr>
        <w:t>z</w:t>
      </w:r>
      <w:r w:rsidRPr="004E18E7">
        <w:rPr>
          <w:rFonts w:eastAsia="Calibri" w:cs="Arial"/>
          <w:szCs w:val="20"/>
          <w:lang w:val="fr-CA"/>
        </w:rPr>
        <w:t xml:space="preserve"> le nom, le titre et l’établissement de la </w:t>
      </w:r>
      <w:r w:rsidR="00067825" w:rsidRPr="004E18E7">
        <w:rPr>
          <w:rFonts w:eastAsia="Calibri" w:cs="Arial"/>
          <w:szCs w:val="20"/>
          <w:lang w:val="fr-CA"/>
        </w:rPr>
        <w:t xml:space="preserve">ou des </w:t>
      </w:r>
      <w:r w:rsidRPr="004E18E7">
        <w:rPr>
          <w:rFonts w:eastAsia="Calibri" w:cs="Arial"/>
          <w:szCs w:val="20"/>
          <w:lang w:val="fr-CA"/>
        </w:rPr>
        <w:t>personne</w:t>
      </w:r>
      <w:r w:rsidR="00067825" w:rsidRPr="004E18E7">
        <w:rPr>
          <w:rFonts w:eastAsia="Calibri" w:cs="Arial"/>
          <w:szCs w:val="20"/>
          <w:lang w:val="fr-CA"/>
        </w:rPr>
        <w:t>s</w:t>
      </w:r>
      <w:r w:rsidRPr="004E18E7">
        <w:rPr>
          <w:rFonts w:eastAsia="Calibri" w:cs="Arial"/>
          <w:szCs w:val="20"/>
          <w:lang w:val="fr-CA"/>
        </w:rPr>
        <w:t xml:space="preserve"> chargé</w:t>
      </w:r>
      <w:r w:rsidR="00A245C0" w:rsidRPr="004E18E7">
        <w:rPr>
          <w:rFonts w:eastAsia="Calibri" w:cs="Arial"/>
          <w:szCs w:val="20"/>
          <w:lang w:val="fr-CA"/>
        </w:rPr>
        <w:t>e</w:t>
      </w:r>
      <w:r w:rsidR="00067825" w:rsidRPr="004E18E7">
        <w:rPr>
          <w:rFonts w:eastAsia="Calibri" w:cs="Arial"/>
          <w:szCs w:val="20"/>
          <w:lang w:val="fr-CA"/>
        </w:rPr>
        <w:t>s</w:t>
      </w:r>
      <w:r w:rsidRPr="004E18E7">
        <w:rPr>
          <w:rFonts w:eastAsia="Calibri" w:cs="Arial"/>
          <w:szCs w:val="20"/>
          <w:lang w:val="fr-CA"/>
        </w:rPr>
        <w:t xml:space="preserve"> de l’examen externe du programme. </w:t>
      </w:r>
      <w:r w:rsidR="00A245C0" w:rsidRPr="004E18E7">
        <w:rPr>
          <w:rFonts w:eastAsia="Calibri" w:cs="Arial"/>
          <w:szCs w:val="20"/>
          <w:lang w:val="fr-CA"/>
        </w:rPr>
        <w:t>Joi</w:t>
      </w:r>
      <w:r w:rsidR="00067825" w:rsidRPr="004E18E7">
        <w:rPr>
          <w:rFonts w:eastAsia="Calibri" w:cs="Arial"/>
          <w:szCs w:val="20"/>
          <w:lang w:val="fr-CA"/>
        </w:rPr>
        <w:t>gnez</w:t>
      </w:r>
      <w:r w:rsidR="00A245C0" w:rsidRPr="004E18E7">
        <w:rPr>
          <w:rFonts w:eastAsia="Calibri" w:cs="Arial"/>
          <w:szCs w:val="20"/>
          <w:lang w:val="fr-CA"/>
        </w:rPr>
        <w:t xml:space="preserve"> </w:t>
      </w:r>
      <w:r w:rsidR="00DC7D50" w:rsidRPr="004E18E7">
        <w:rPr>
          <w:rFonts w:eastAsia="Calibri" w:cs="Arial"/>
          <w:szCs w:val="20"/>
          <w:lang w:val="fr-CA"/>
        </w:rPr>
        <w:t xml:space="preserve">à l’annexe </w:t>
      </w:r>
      <w:r w:rsidR="00A245C0" w:rsidRPr="004E18E7">
        <w:rPr>
          <w:rFonts w:eastAsia="Calibri" w:cs="Arial"/>
          <w:szCs w:val="20"/>
          <w:lang w:val="fr-CA"/>
        </w:rPr>
        <w:t xml:space="preserve">1 une copie du rapport d’examen externe et de la réponse de l’établissement </w:t>
      </w:r>
      <w:r w:rsidR="00E443BD" w:rsidRPr="004E18E7">
        <w:rPr>
          <w:rFonts w:eastAsia="Calibri" w:cs="Arial"/>
          <w:szCs w:val="20"/>
          <w:lang w:val="fr-CA"/>
        </w:rPr>
        <w:t>(</w:t>
      </w:r>
      <w:r w:rsidR="00A245C0" w:rsidRPr="004E18E7">
        <w:rPr>
          <w:rFonts w:eastAsia="Calibri" w:cs="Arial"/>
          <w:b/>
          <w:bCs/>
          <w:szCs w:val="20"/>
          <w:lang w:val="fr-CA"/>
        </w:rPr>
        <w:t>Remarque</w:t>
      </w:r>
      <w:r w:rsidR="008027F8" w:rsidRPr="004E18E7">
        <w:rPr>
          <w:rFonts w:eastAsia="Calibri" w:cs="Arial"/>
          <w:b/>
          <w:bCs/>
          <w:szCs w:val="20"/>
          <w:lang w:val="fr-CA"/>
        </w:rPr>
        <w:t> :</w:t>
      </w:r>
      <w:r w:rsidR="00E443BD" w:rsidRPr="004E18E7">
        <w:rPr>
          <w:rFonts w:eastAsia="Calibri" w:cs="Arial"/>
          <w:szCs w:val="20"/>
          <w:lang w:val="fr-CA"/>
        </w:rPr>
        <w:t xml:space="preserve"> </w:t>
      </w:r>
      <w:r w:rsidR="00C923C8" w:rsidRPr="004E18E7">
        <w:rPr>
          <w:rFonts w:eastAsia="Calibri" w:cs="Arial"/>
          <w:szCs w:val="20"/>
          <w:lang w:val="fr-CA"/>
        </w:rPr>
        <w:t xml:space="preserve">Il s’agit d’une exigence </w:t>
      </w:r>
      <w:r w:rsidR="00C923C8" w:rsidRPr="004E18E7">
        <w:rPr>
          <w:rFonts w:eastAsia="Calibri" w:cs="Arial"/>
          <w:b/>
          <w:bCs/>
          <w:szCs w:val="20"/>
          <w:lang w:val="fr-CA"/>
        </w:rPr>
        <w:t>obligatoire</w:t>
      </w:r>
      <w:r w:rsidR="00E443BD" w:rsidRPr="004E18E7">
        <w:rPr>
          <w:rFonts w:eastAsia="Calibri" w:cs="Arial"/>
          <w:b/>
          <w:bCs/>
          <w:szCs w:val="20"/>
          <w:lang w:val="fr-CA"/>
        </w:rPr>
        <w:t xml:space="preserve"> </w:t>
      </w:r>
      <w:r w:rsidR="00C923C8" w:rsidRPr="004E18E7">
        <w:rPr>
          <w:rFonts w:eastAsia="Calibri" w:cs="Arial"/>
          <w:szCs w:val="20"/>
          <w:lang w:val="fr-CA"/>
        </w:rPr>
        <w:t>si le programme n’a pas été évalué par la CESPM</w:t>
      </w:r>
      <w:r w:rsidR="00E443BD" w:rsidRPr="004E18E7">
        <w:rPr>
          <w:rFonts w:eastAsia="Calibri" w:cs="Arial"/>
          <w:szCs w:val="20"/>
          <w:lang w:val="fr-CA"/>
        </w:rPr>
        <w:t>)</w:t>
      </w:r>
      <w:r w:rsidR="00FB44BE" w:rsidRPr="004E18E7">
        <w:rPr>
          <w:rFonts w:eastAsia="Calibri" w:cs="Arial"/>
          <w:szCs w:val="20"/>
          <w:lang w:val="fr-CA"/>
        </w:rPr>
        <w:t>.</w:t>
      </w:r>
      <w:r w:rsidR="0075094A" w:rsidRPr="004E18E7">
        <w:rPr>
          <w:rStyle w:val="Responsetext"/>
          <w:lang w:val="fr-CA"/>
        </w:rPr>
        <w:t xml:space="preserve">   </w:t>
      </w:r>
    </w:p>
    <w:p w14:paraId="68B2D5AA" w14:textId="6502B3E7" w:rsidR="003A5E0F" w:rsidRPr="004E18E7" w:rsidRDefault="00754FD6" w:rsidP="005C7356">
      <w:pPr>
        <w:pStyle w:val="ListParagraph"/>
        <w:numPr>
          <w:ilvl w:val="0"/>
          <w:numId w:val="2"/>
        </w:numPr>
        <w:rPr>
          <w:rFonts w:eastAsia="Calibri" w:cs="Arial"/>
          <w:szCs w:val="20"/>
          <w:lang w:val="fr-CA"/>
        </w:rPr>
      </w:pPr>
      <w:r w:rsidRPr="004E18E7">
        <w:rPr>
          <w:lang w:val="fr-CA"/>
        </w:rPr>
        <w:t>Brossez un tableau des inscriptions prévues au cours des quatre premières années de la mise en œuvre du programme. Se servir du tableau suivant si désiré </w:t>
      </w:r>
      <w:r w:rsidR="008027F8" w:rsidRPr="004E18E7">
        <w:rPr>
          <w:rFonts w:eastAsia="Calibri" w:cs="Arial"/>
          <w:szCs w:val="20"/>
          <w:lang w:val="fr-CA"/>
        </w:rPr>
        <w:t>:</w:t>
      </w:r>
      <w:r w:rsidR="0075094A" w:rsidRPr="004E18E7">
        <w:rPr>
          <w:rStyle w:val="Responsetext"/>
          <w:lang w:val="fr-CA"/>
        </w:rPr>
        <w:t xml:space="preserve">   </w:t>
      </w:r>
    </w:p>
    <w:tbl>
      <w:tblPr>
        <w:tblStyle w:val="TableGrid"/>
        <w:tblW w:w="10293" w:type="dxa"/>
        <w:tblLook w:val="04A0" w:firstRow="1" w:lastRow="0" w:firstColumn="1" w:lastColumn="0" w:noHBand="0" w:noVBand="1"/>
      </w:tblPr>
      <w:tblGrid>
        <w:gridCol w:w="3150"/>
        <w:gridCol w:w="892"/>
        <w:gridCol w:w="893"/>
        <w:gridCol w:w="893"/>
        <w:gridCol w:w="893"/>
        <w:gridCol w:w="893"/>
        <w:gridCol w:w="893"/>
        <w:gridCol w:w="893"/>
        <w:gridCol w:w="893"/>
      </w:tblGrid>
      <w:tr w:rsidR="003A5E0F" w:rsidRPr="004E18E7" w14:paraId="106C58C4" w14:textId="77777777" w:rsidTr="004139C4">
        <w:trPr>
          <w:trHeight w:val="223"/>
        </w:trPr>
        <w:tc>
          <w:tcPr>
            <w:tcW w:w="3150" w:type="dxa"/>
            <w:tcBorders>
              <w:top w:val="nil"/>
              <w:left w:val="nil"/>
              <w:bottom w:val="nil"/>
              <w:right w:val="single" w:sz="4" w:space="0" w:color="auto"/>
            </w:tcBorders>
          </w:tcPr>
          <w:p w14:paraId="5C5F0733" w14:textId="77777777" w:rsidR="003A5E0F" w:rsidRPr="004E18E7" w:rsidRDefault="003A5E0F" w:rsidP="0075094A">
            <w:pPr>
              <w:keepNext/>
              <w:rPr>
                <w:rFonts w:eastAsia="Calibri" w:cs="Arial"/>
                <w:lang w:val="fr-CA"/>
              </w:rPr>
            </w:pPr>
            <w:r w:rsidRPr="004E18E7">
              <w:rPr>
                <w:rFonts w:eastAsia="Calibri" w:cs="Arial"/>
                <w:lang w:val="fr-CA"/>
              </w:rPr>
              <w:br w:type="page"/>
            </w:r>
          </w:p>
        </w:tc>
        <w:tc>
          <w:tcPr>
            <w:tcW w:w="1785"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44A40A0A" w14:textId="6F39B259" w:rsidR="003A5E0F" w:rsidRPr="004E18E7" w:rsidRDefault="001C3AFF" w:rsidP="0075094A">
            <w:pPr>
              <w:keepNext/>
              <w:rPr>
                <w:rFonts w:eastAsia="Calibri" w:cs="Arial"/>
                <w:lang w:val="fr-CA"/>
              </w:rPr>
            </w:pPr>
            <w:r w:rsidRPr="004E18E7">
              <w:rPr>
                <w:rFonts w:eastAsia="Calibri" w:cs="Arial"/>
                <w:lang w:val="fr-CA"/>
              </w:rPr>
              <w:t>Première année</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64220BA8" w14:textId="472E69EF" w:rsidR="003A5E0F" w:rsidRPr="004E18E7" w:rsidRDefault="001C3AFF" w:rsidP="0075094A">
            <w:pPr>
              <w:keepNext/>
              <w:rPr>
                <w:rFonts w:eastAsia="Calibri" w:cs="Arial"/>
                <w:lang w:val="fr-CA"/>
              </w:rPr>
            </w:pPr>
            <w:r w:rsidRPr="004E18E7">
              <w:rPr>
                <w:rFonts w:eastAsia="Calibri" w:cs="Arial"/>
                <w:lang w:val="fr-CA"/>
              </w:rPr>
              <w:t>Deuxième année</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092606B3" w14:textId="56D18290" w:rsidR="003A5E0F" w:rsidRPr="004E18E7" w:rsidRDefault="001C3AFF" w:rsidP="0075094A">
            <w:pPr>
              <w:keepNext/>
              <w:rPr>
                <w:rFonts w:eastAsia="Calibri" w:cs="Arial"/>
                <w:lang w:val="fr-CA"/>
              </w:rPr>
            </w:pPr>
            <w:r w:rsidRPr="004E18E7">
              <w:rPr>
                <w:rFonts w:eastAsia="Calibri" w:cs="Arial"/>
                <w:lang w:val="fr-CA"/>
              </w:rPr>
              <w:t>Troisième année</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12DBAC44" w14:textId="403F7B0A" w:rsidR="003A5E0F" w:rsidRPr="004E18E7" w:rsidRDefault="001C3AFF" w:rsidP="0075094A">
            <w:pPr>
              <w:keepNext/>
              <w:rPr>
                <w:rFonts w:eastAsia="Calibri" w:cs="Arial"/>
                <w:lang w:val="fr-CA"/>
              </w:rPr>
            </w:pPr>
            <w:r w:rsidRPr="004E18E7">
              <w:rPr>
                <w:rFonts w:eastAsia="Calibri" w:cs="Arial"/>
                <w:lang w:val="fr-CA"/>
              </w:rPr>
              <w:t>Quatrième année</w:t>
            </w:r>
          </w:p>
        </w:tc>
      </w:tr>
      <w:tr w:rsidR="003A5E0F" w:rsidRPr="004E18E7" w14:paraId="25180100" w14:textId="77777777" w:rsidTr="004139C4">
        <w:trPr>
          <w:trHeight w:val="223"/>
        </w:trPr>
        <w:tc>
          <w:tcPr>
            <w:tcW w:w="3150" w:type="dxa"/>
            <w:tcBorders>
              <w:top w:val="nil"/>
              <w:left w:val="nil"/>
              <w:bottom w:val="single" w:sz="4" w:space="0" w:color="auto"/>
              <w:right w:val="single" w:sz="4" w:space="0" w:color="auto"/>
            </w:tcBorders>
          </w:tcPr>
          <w:p w14:paraId="27960330" w14:textId="77777777" w:rsidR="003A5E0F" w:rsidRPr="004E18E7" w:rsidRDefault="003A5E0F" w:rsidP="0075094A">
            <w:pPr>
              <w:keepNext/>
              <w:rPr>
                <w:rFonts w:eastAsia="Calibri" w:cs="Arial"/>
                <w:lang w:val="fr-CA"/>
              </w:rPr>
            </w:pPr>
          </w:p>
        </w:tc>
        <w:tc>
          <w:tcPr>
            <w:tcW w:w="892" w:type="dxa"/>
            <w:tcBorders>
              <w:top w:val="single" w:sz="4" w:space="0" w:color="auto"/>
              <w:left w:val="single" w:sz="4" w:space="0" w:color="auto"/>
              <w:bottom w:val="single" w:sz="4" w:space="0" w:color="auto"/>
              <w:right w:val="single" w:sz="4" w:space="0" w:color="auto"/>
            </w:tcBorders>
            <w:shd w:val="clear" w:color="auto" w:fill="BCEAE1"/>
            <w:hideMark/>
          </w:tcPr>
          <w:p w14:paraId="410513D1" w14:textId="567BD8D4" w:rsidR="003A5E0F" w:rsidRPr="004E18E7" w:rsidRDefault="001C3AFF" w:rsidP="0075094A">
            <w:pPr>
              <w:keepNext/>
              <w:rPr>
                <w:rFonts w:eastAsia="Calibri" w:cs="Arial"/>
                <w:lang w:val="fr-CA"/>
              </w:rPr>
            </w:pPr>
            <w:r w:rsidRPr="004E18E7">
              <w:rPr>
                <w:rFonts w:eastAsia="Calibri" w:cs="Arial"/>
                <w:lang w:val="fr-CA"/>
              </w:rPr>
              <w:t>Temps plein</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7AD6086C" w14:textId="3FCD2E31" w:rsidR="003A5E0F" w:rsidRPr="004E18E7" w:rsidRDefault="001C3AFF" w:rsidP="0075094A">
            <w:pPr>
              <w:keepNext/>
              <w:rPr>
                <w:rFonts w:eastAsia="Calibri" w:cs="Arial"/>
                <w:lang w:val="fr-CA"/>
              </w:rPr>
            </w:pPr>
            <w:r w:rsidRPr="004E18E7">
              <w:rPr>
                <w:rFonts w:eastAsia="Calibri" w:cs="Arial"/>
                <w:lang w:val="fr-CA"/>
              </w:rPr>
              <w:t>Temps partiel</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000E0CBA" w14:textId="2D567BF8" w:rsidR="003A5E0F" w:rsidRPr="004E18E7" w:rsidRDefault="001C3AFF" w:rsidP="0075094A">
            <w:pPr>
              <w:keepNext/>
              <w:rPr>
                <w:rFonts w:eastAsia="Calibri" w:cs="Arial"/>
                <w:lang w:val="fr-CA"/>
              </w:rPr>
            </w:pPr>
            <w:r w:rsidRPr="004E18E7">
              <w:rPr>
                <w:rFonts w:eastAsia="Calibri" w:cs="Arial"/>
                <w:lang w:val="fr-CA"/>
              </w:rPr>
              <w:t>Temps plein</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360AE7DB" w14:textId="37097137" w:rsidR="003A5E0F" w:rsidRPr="004E18E7" w:rsidRDefault="001C3AFF" w:rsidP="0075094A">
            <w:pPr>
              <w:keepNext/>
              <w:rPr>
                <w:rFonts w:eastAsia="Calibri" w:cs="Arial"/>
                <w:lang w:val="fr-CA"/>
              </w:rPr>
            </w:pPr>
            <w:r w:rsidRPr="004E18E7">
              <w:rPr>
                <w:rFonts w:eastAsia="Calibri" w:cs="Arial"/>
                <w:lang w:val="fr-CA"/>
              </w:rPr>
              <w:t>Temps partiel</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5B6D7D72" w14:textId="6159A36F" w:rsidR="003A5E0F" w:rsidRPr="004E18E7" w:rsidRDefault="001C3AFF" w:rsidP="0075094A">
            <w:pPr>
              <w:keepNext/>
              <w:rPr>
                <w:rFonts w:eastAsia="Calibri" w:cs="Arial"/>
                <w:lang w:val="fr-CA"/>
              </w:rPr>
            </w:pPr>
            <w:r w:rsidRPr="004E18E7">
              <w:rPr>
                <w:rFonts w:eastAsia="Calibri" w:cs="Arial"/>
                <w:lang w:val="fr-CA"/>
              </w:rPr>
              <w:t>Temps plein</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1272716F" w14:textId="23FFF050" w:rsidR="003A5E0F" w:rsidRPr="004E18E7" w:rsidRDefault="001C3AFF" w:rsidP="0075094A">
            <w:pPr>
              <w:keepNext/>
              <w:rPr>
                <w:rFonts w:eastAsia="Calibri" w:cs="Arial"/>
                <w:lang w:val="fr-CA"/>
              </w:rPr>
            </w:pPr>
            <w:r w:rsidRPr="004E18E7">
              <w:rPr>
                <w:rFonts w:eastAsia="Calibri" w:cs="Arial"/>
                <w:lang w:val="fr-CA"/>
              </w:rPr>
              <w:t>Temps partiel</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4B765BD5" w14:textId="55FF3F5C" w:rsidR="003A5E0F" w:rsidRPr="004E18E7" w:rsidRDefault="001C3AFF" w:rsidP="0075094A">
            <w:pPr>
              <w:keepNext/>
              <w:rPr>
                <w:rFonts w:eastAsia="Calibri" w:cs="Arial"/>
                <w:lang w:val="fr-CA"/>
              </w:rPr>
            </w:pPr>
            <w:r w:rsidRPr="004E18E7">
              <w:rPr>
                <w:rFonts w:eastAsia="Calibri" w:cs="Arial"/>
                <w:lang w:val="fr-CA"/>
              </w:rPr>
              <w:t>Temps plein</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16ADD02D" w14:textId="6DEC1A43" w:rsidR="003A5E0F" w:rsidRPr="004E18E7" w:rsidRDefault="001C3AFF" w:rsidP="0075094A">
            <w:pPr>
              <w:keepNext/>
              <w:rPr>
                <w:rFonts w:eastAsia="Calibri" w:cs="Arial"/>
                <w:lang w:val="fr-CA"/>
              </w:rPr>
            </w:pPr>
            <w:r w:rsidRPr="004E18E7">
              <w:rPr>
                <w:rFonts w:eastAsia="Calibri" w:cs="Arial"/>
                <w:lang w:val="fr-CA"/>
              </w:rPr>
              <w:t>Temps partiel</w:t>
            </w:r>
          </w:p>
        </w:tc>
      </w:tr>
      <w:tr w:rsidR="003A5E0F" w:rsidRPr="004E18E7" w14:paraId="135F4078" w14:textId="77777777" w:rsidTr="004139C4">
        <w:trPr>
          <w:trHeight w:val="206"/>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24EB2EC0" w14:textId="21AF76B3" w:rsidR="003A5E0F" w:rsidRPr="004E18E7" w:rsidRDefault="00D07227" w:rsidP="005C7356">
            <w:pPr>
              <w:rPr>
                <w:rFonts w:eastAsia="Calibri" w:cs="Arial"/>
                <w:lang w:val="fr-CA"/>
              </w:rPr>
            </w:pPr>
            <w:r w:rsidRPr="004E18E7">
              <w:rPr>
                <w:rFonts w:eastAsia="Calibri" w:cs="Arial"/>
                <w:lang w:val="fr-CA"/>
              </w:rPr>
              <w:t>Nouvelles inscriptions canadiennes</w:t>
            </w:r>
          </w:p>
        </w:tc>
        <w:tc>
          <w:tcPr>
            <w:tcW w:w="892" w:type="dxa"/>
            <w:tcBorders>
              <w:top w:val="single" w:sz="4" w:space="0" w:color="auto"/>
              <w:left w:val="single" w:sz="4" w:space="0" w:color="auto"/>
              <w:bottom w:val="single" w:sz="4" w:space="0" w:color="auto"/>
              <w:right w:val="single" w:sz="4" w:space="0" w:color="auto"/>
            </w:tcBorders>
            <w:vAlign w:val="center"/>
          </w:tcPr>
          <w:p w14:paraId="6D6D35BE"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11B3AA7E"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4A06FFA"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9F4993F"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7A7CE0C"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4B9852C3"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DABE9B8"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731FA62" w14:textId="77777777" w:rsidR="003A5E0F" w:rsidRPr="004E18E7" w:rsidRDefault="003A5E0F" w:rsidP="0075094A">
            <w:pPr>
              <w:jc w:val="right"/>
              <w:rPr>
                <w:szCs w:val="20"/>
                <w:lang w:val="fr-CA"/>
              </w:rPr>
            </w:pPr>
          </w:p>
        </w:tc>
      </w:tr>
      <w:tr w:rsidR="003A5E0F" w:rsidRPr="004E18E7" w14:paraId="47E15D45" w14:textId="77777777" w:rsidTr="004139C4">
        <w:trPr>
          <w:trHeight w:val="223"/>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4838FE48" w14:textId="022CC7B4" w:rsidR="003A5E0F" w:rsidRPr="004E18E7" w:rsidRDefault="00D07227" w:rsidP="005C7356">
            <w:pPr>
              <w:rPr>
                <w:rFonts w:eastAsia="Calibri" w:cs="Arial"/>
                <w:lang w:val="fr-CA"/>
              </w:rPr>
            </w:pPr>
            <w:r w:rsidRPr="004E18E7">
              <w:rPr>
                <w:rFonts w:eastAsia="Calibri" w:cs="Arial"/>
                <w:lang w:val="fr-CA"/>
              </w:rPr>
              <w:t>Nouvelles inscriptions internationales</w:t>
            </w:r>
          </w:p>
        </w:tc>
        <w:tc>
          <w:tcPr>
            <w:tcW w:w="892" w:type="dxa"/>
            <w:tcBorders>
              <w:top w:val="single" w:sz="4" w:space="0" w:color="auto"/>
              <w:left w:val="single" w:sz="4" w:space="0" w:color="auto"/>
              <w:bottom w:val="single" w:sz="4" w:space="0" w:color="auto"/>
              <w:right w:val="single" w:sz="4" w:space="0" w:color="auto"/>
            </w:tcBorders>
            <w:vAlign w:val="center"/>
          </w:tcPr>
          <w:p w14:paraId="4D7FDCF5"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D4C83D0"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B69901D"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5BCA824C"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2F58EAE"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16F605C"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48D07746"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07C9EB6" w14:textId="77777777" w:rsidR="003A5E0F" w:rsidRPr="004E18E7" w:rsidRDefault="003A5E0F" w:rsidP="0075094A">
            <w:pPr>
              <w:jc w:val="right"/>
              <w:rPr>
                <w:szCs w:val="20"/>
                <w:lang w:val="fr-CA"/>
              </w:rPr>
            </w:pPr>
          </w:p>
        </w:tc>
      </w:tr>
      <w:tr w:rsidR="003A5E0F" w:rsidRPr="004E18E7" w14:paraId="005E5810" w14:textId="77777777" w:rsidTr="004139C4">
        <w:trPr>
          <w:trHeight w:val="223"/>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2BC3FFE7" w14:textId="72B9D2F7" w:rsidR="003A5E0F" w:rsidRPr="004E18E7" w:rsidRDefault="00D07227" w:rsidP="005C7356">
            <w:pPr>
              <w:rPr>
                <w:rFonts w:eastAsia="Calibri" w:cs="Arial"/>
                <w:lang w:val="fr-CA"/>
              </w:rPr>
            </w:pPr>
            <w:r w:rsidRPr="004E18E7">
              <w:rPr>
                <w:rFonts w:eastAsia="Calibri" w:cs="Arial"/>
                <w:lang w:val="fr-CA"/>
              </w:rPr>
              <w:t>Réinscriptions canadiennes</w:t>
            </w:r>
          </w:p>
        </w:tc>
        <w:tc>
          <w:tcPr>
            <w:tcW w:w="892" w:type="dxa"/>
            <w:tcBorders>
              <w:top w:val="single" w:sz="4" w:space="0" w:color="auto"/>
              <w:left w:val="single" w:sz="4" w:space="0" w:color="auto"/>
              <w:bottom w:val="single" w:sz="4" w:space="0" w:color="auto"/>
              <w:right w:val="single" w:sz="4" w:space="0" w:color="auto"/>
            </w:tcBorders>
            <w:vAlign w:val="center"/>
          </w:tcPr>
          <w:p w14:paraId="193D0C13"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5604EF7F"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1664B6A1"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0BEE9A6"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71650C2"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1E24F8F2"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B6F26EC"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4234D864" w14:textId="77777777" w:rsidR="003A5E0F" w:rsidRPr="004E18E7" w:rsidRDefault="003A5E0F" w:rsidP="0075094A">
            <w:pPr>
              <w:jc w:val="right"/>
              <w:rPr>
                <w:szCs w:val="20"/>
                <w:lang w:val="fr-CA"/>
              </w:rPr>
            </w:pPr>
          </w:p>
        </w:tc>
      </w:tr>
      <w:tr w:rsidR="003A5E0F" w:rsidRPr="004E18E7" w14:paraId="3047C1AC" w14:textId="77777777" w:rsidTr="004139C4">
        <w:trPr>
          <w:trHeight w:val="197"/>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3E650839" w14:textId="751A3BBB" w:rsidR="003A5E0F" w:rsidRPr="004E18E7" w:rsidRDefault="00D07227" w:rsidP="005C7356">
            <w:pPr>
              <w:rPr>
                <w:rFonts w:eastAsia="Calibri" w:cs="Arial"/>
                <w:lang w:val="fr-CA"/>
              </w:rPr>
            </w:pPr>
            <w:r w:rsidRPr="004E18E7">
              <w:rPr>
                <w:rFonts w:eastAsia="Calibri" w:cs="Arial"/>
                <w:lang w:val="fr-CA"/>
              </w:rPr>
              <w:t>Réinscriptions internationales</w:t>
            </w:r>
          </w:p>
        </w:tc>
        <w:tc>
          <w:tcPr>
            <w:tcW w:w="892" w:type="dxa"/>
            <w:tcBorders>
              <w:top w:val="single" w:sz="4" w:space="0" w:color="auto"/>
              <w:left w:val="single" w:sz="4" w:space="0" w:color="auto"/>
              <w:bottom w:val="single" w:sz="4" w:space="0" w:color="auto"/>
              <w:right w:val="single" w:sz="4" w:space="0" w:color="auto"/>
            </w:tcBorders>
            <w:vAlign w:val="center"/>
          </w:tcPr>
          <w:p w14:paraId="44F94534"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9E0C398"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EBC60AE"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BD5D179"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4D1D5C4"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21028CA2"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79D9E0D0"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6929415" w14:textId="77777777" w:rsidR="003A5E0F" w:rsidRPr="004E18E7" w:rsidRDefault="003A5E0F" w:rsidP="0075094A">
            <w:pPr>
              <w:jc w:val="right"/>
              <w:rPr>
                <w:szCs w:val="20"/>
                <w:lang w:val="fr-CA"/>
              </w:rPr>
            </w:pPr>
          </w:p>
        </w:tc>
      </w:tr>
      <w:tr w:rsidR="003A5E0F" w:rsidRPr="004E18E7" w14:paraId="730D06E8" w14:textId="77777777" w:rsidTr="004139C4">
        <w:trPr>
          <w:trHeight w:val="287"/>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4BDDA75E" w14:textId="7322962F" w:rsidR="003A5E0F" w:rsidRPr="004E18E7" w:rsidRDefault="00D07227" w:rsidP="005C7356">
            <w:pPr>
              <w:rPr>
                <w:rFonts w:eastAsia="Calibri" w:cs="Arial"/>
                <w:lang w:val="fr-CA"/>
              </w:rPr>
            </w:pPr>
            <w:r w:rsidRPr="004E18E7">
              <w:rPr>
                <w:rFonts w:eastAsia="Calibri" w:cs="Arial"/>
                <w:lang w:val="fr-CA"/>
              </w:rPr>
              <w:t>Total des inscriptions</w:t>
            </w:r>
          </w:p>
        </w:tc>
        <w:tc>
          <w:tcPr>
            <w:tcW w:w="892" w:type="dxa"/>
            <w:tcBorders>
              <w:top w:val="single" w:sz="4" w:space="0" w:color="auto"/>
              <w:left w:val="single" w:sz="4" w:space="0" w:color="auto"/>
              <w:bottom w:val="single" w:sz="4" w:space="0" w:color="auto"/>
              <w:right w:val="single" w:sz="4" w:space="0" w:color="auto"/>
            </w:tcBorders>
            <w:vAlign w:val="center"/>
          </w:tcPr>
          <w:p w14:paraId="116AB0B8"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450A4814"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67BFAD0"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4D51C558"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550C9B42"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5FAD0818"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0C1C67C0" w14:textId="77777777" w:rsidR="003A5E0F" w:rsidRPr="004E18E7" w:rsidRDefault="003A5E0F" w:rsidP="0075094A">
            <w:pPr>
              <w:jc w:val="right"/>
              <w:rPr>
                <w:szCs w:val="20"/>
                <w:lang w:val="fr-CA"/>
              </w:rPr>
            </w:pPr>
          </w:p>
        </w:tc>
        <w:tc>
          <w:tcPr>
            <w:tcW w:w="893" w:type="dxa"/>
            <w:tcBorders>
              <w:top w:val="single" w:sz="4" w:space="0" w:color="auto"/>
              <w:left w:val="single" w:sz="4" w:space="0" w:color="auto"/>
              <w:bottom w:val="single" w:sz="4" w:space="0" w:color="auto"/>
              <w:right w:val="single" w:sz="4" w:space="0" w:color="auto"/>
            </w:tcBorders>
            <w:vAlign w:val="center"/>
          </w:tcPr>
          <w:p w14:paraId="38C4DADC" w14:textId="77777777" w:rsidR="003A5E0F" w:rsidRPr="004E18E7" w:rsidRDefault="003A5E0F" w:rsidP="0075094A">
            <w:pPr>
              <w:jc w:val="right"/>
              <w:rPr>
                <w:szCs w:val="20"/>
                <w:lang w:val="fr-CA"/>
              </w:rPr>
            </w:pPr>
          </w:p>
        </w:tc>
      </w:tr>
    </w:tbl>
    <w:p w14:paraId="46225CAA" w14:textId="77777777" w:rsidR="00444064" w:rsidRPr="004E18E7" w:rsidRDefault="00444064" w:rsidP="005C7356">
      <w:pPr>
        <w:rPr>
          <w:rFonts w:eastAsia="Calibri" w:cs="Arial"/>
          <w:szCs w:val="20"/>
          <w:lang w:val="fr-CA"/>
        </w:rPr>
      </w:pPr>
    </w:p>
    <w:p w14:paraId="216EEA36" w14:textId="0971B495" w:rsidR="00444064" w:rsidRPr="004E18E7" w:rsidRDefault="0099016B" w:rsidP="0075094A">
      <w:pPr>
        <w:keepNext/>
        <w:rPr>
          <w:rFonts w:eastAsia="Calibri" w:cs="Arial"/>
          <w:szCs w:val="20"/>
          <w:lang w:val="fr-CA"/>
        </w:rPr>
      </w:pPr>
      <w:r w:rsidRPr="004E18E7">
        <w:rPr>
          <w:rFonts w:eastAsia="Calibri" w:cs="Arial"/>
          <w:szCs w:val="20"/>
          <w:lang w:val="fr-CA"/>
        </w:rPr>
        <w:lastRenderedPageBreak/>
        <w:t>n</w:t>
      </w:r>
      <w:r w:rsidR="00444064" w:rsidRPr="004E18E7">
        <w:rPr>
          <w:rFonts w:eastAsia="Calibri" w:cs="Arial"/>
          <w:szCs w:val="20"/>
          <w:lang w:val="fr-CA"/>
        </w:rPr>
        <w:t xml:space="preserve">) </w:t>
      </w:r>
      <w:r w:rsidR="00646A9E" w:rsidRPr="004E18E7">
        <w:rPr>
          <w:rFonts w:eastAsia="Calibri" w:cs="Arial"/>
          <w:szCs w:val="20"/>
          <w:lang w:val="fr-CA"/>
        </w:rPr>
        <w:t>Raisons motivant la modification de programme</w:t>
      </w:r>
      <w:r w:rsidR="008027F8" w:rsidRPr="004E18E7">
        <w:rPr>
          <w:rFonts w:eastAsia="Calibri" w:cs="Arial"/>
          <w:szCs w:val="20"/>
          <w:lang w:val="fr-CA"/>
        </w:rPr>
        <w:t> :</w:t>
      </w:r>
      <w:r w:rsidR="0075094A" w:rsidRPr="004E18E7">
        <w:rPr>
          <w:rStyle w:val="Responsetext"/>
          <w:lang w:val="fr-CA"/>
        </w:rPr>
        <w:t xml:space="preserve">   </w:t>
      </w:r>
    </w:p>
    <w:p w14:paraId="371BCCF2" w14:textId="30446D27" w:rsidR="00444064" w:rsidRPr="004E18E7" w:rsidRDefault="00444064" w:rsidP="005C7356">
      <w:pPr>
        <w:ind w:left="720" w:hanging="90"/>
        <w:rPr>
          <w:rFonts w:eastAsia="Calibri" w:cs="Arial"/>
          <w:szCs w:val="20"/>
          <w:lang w:val="fr-CA"/>
        </w:rPr>
      </w:pPr>
      <w:r w:rsidRPr="004E18E7">
        <w:rPr>
          <w:rFonts w:ascii="Segoe UI Symbol" w:eastAsia="Calibri" w:hAnsi="Segoe UI Symbol" w:cs="Segoe UI Symbol"/>
          <w:szCs w:val="20"/>
          <w:lang w:val="fr-CA"/>
        </w:rPr>
        <w:t xml:space="preserve">☐  </w:t>
      </w:r>
      <w:r w:rsidR="00646A9E" w:rsidRPr="004E18E7">
        <w:rPr>
          <w:rFonts w:eastAsia="Calibri" w:cs="Arial"/>
          <w:szCs w:val="20"/>
          <w:lang w:val="fr-CA"/>
        </w:rPr>
        <w:t>Accumulation de modifications mineures au fil des ans</w:t>
      </w:r>
      <w:r w:rsidR="00133649" w:rsidRPr="004E18E7">
        <w:rPr>
          <w:rFonts w:eastAsia="Calibri" w:cs="Arial"/>
          <w:szCs w:val="20"/>
          <w:lang w:val="fr-CA"/>
        </w:rPr>
        <w:t>.</w:t>
      </w:r>
      <w:r w:rsidR="0075094A" w:rsidRPr="004E18E7">
        <w:rPr>
          <w:rStyle w:val="Responsetext"/>
          <w:lang w:val="fr-CA"/>
        </w:rPr>
        <w:t xml:space="preserve">   </w:t>
      </w:r>
    </w:p>
    <w:p w14:paraId="33812305" w14:textId="2B867A3D" w:rsidR="005836EA" w:rsidRPr="004E18E7" w:rsidRDefault="00444064" w:rsidP="005C7356">
      <w:pPr>
        <w:ind w:left="720" w:hanging="90"/>
        <w:rPr>
          <w:rFonts w:eastAsia="Calibri" w:cs="Arial"/>
          <w:szCs w:val="20"/>
          <w:lang w:val="fr-CA"/>
        </w:rPr>
      </w:pPr>
      <w:r w:rsidRPr="004E18E7">
        <w:rPr>
          <w:rFonts w:ascii="Segoe UI Symbol" w:eastAsia="Calibri" w:hAnsi="Segoe UI Symbol" w:cs="Segoe UI Symbol"/>
          <w:szCs w:val="20"/>
          <w:lang w:val="fr-CA"/>
        </w:rPr>
        <w:t xml:space="preserve">☐  </w:t>
      </w:r>
      <w:r w:rsidRPr="004E18E7">
        <w:rPr>
          <w:rFonts w:eastAsia="Calibri" w:cs="Arial"/>
          <w:szCs w:val="20"/>
          <w:lang w:val="fr-CA"/>
        </w:rPr>
        <w:t>M</w:t>
      </w:r>
      <w:r w:rsidR="00646A9E" w:rsidRPr="004E18E7">
        <w:rPr>
          <w:rFonts w:eastAsia="Calibri" w:cs="Arial"/>
          <w:szCs w:val="20"/>
          <w:lang w:val="fr-CA"/>
        </w:rPr>
        <w:t>odifications majeures.</w:t>
      </w:r>
      <w:r w:rsidR="0075094A" w:rsidRPr="004E18E7">
        <w:rPr>
          <w:rStyle w:val="Responsetext"/>
          <w:lang w:val="fr-CA"/>
        </w:rPr>
        <w:t xml:space="preserve">   </w:t>
      </w:r>
    </w:p>
    <w:p w14:paraId="17CEFC88" w14:textId="7889FFCD" w:rsidR="00B15426" w:rsidRPr="004E18E7" w:rsidRDefault="00A724D4" w:rsidP="0075094A">
      <w:pPr>
        <w:pStyle w:val="ListParagraph"/>
        <w:keepNext/>
        <w:numPr>
          <w:ilvl w:val="0"/>
          <w:numId w:val="36"/>
        </w:numPr>
        <w:ind w:left="357" w:hanging="357"/>
        <w:rPr>
          <w:rFonts w:eastAsia="Calibri" w:cs="Arial"/>
          <w:szCs w:val="20"/>
          <w:lang w:val="fr-CA"/>
        </w:rPr>
      </w:pPr>
      <w:r w:rsidRPr="004E18E7">
        <w:rPr>
          <w:rFonts w:eastAsia="Calibri" w:cs="Arial"/>
          <w:szCs w:val="20"/>
          <w:lang w:val="fr-CA"/>
        </w:rPr>
        <w:t>Indiquez la n</w:t>
      </w:r>
      <w:r w:rsidR="00A8472E" w:rsidRPr="004E18E7">
        <w:rPr>
          <w:rFonts w:eastAsia="Calibri" w:cs="Arial"/>
          <w:szCs w:val="20"/>
          <w:lang w:val="fr-CA"/>
        </w:rPr>
        <w:t>ature des modifications proposées, en cochant toutes les cas</w:t>
      </w:r>
      <w:r w:rsidR="00334072" w:rsidRPr="004E18E7">
        <w:rPr>
          <w:rFonts w:eastAsia="Calibri" w:cs="Arial"/>
          <w:szCs w:val="20"/>
          <w:lang w:val="fr-CA"/>
        </w:rPr>
        <w:t>es</w:t>
      </w:r>
      <w:r w:rsidR="00A8472E" w:rsidRPr="004E18E7">
        <w:rPr>
          <w:rFonts w:eastAsia="Calibri" w:cs="Arial"/>
          <w:szCs w:val="20"/>
          <w:lang w:val="fr-CA"/>
        </w:rPr>
        <w:t xml:space="preserve"> applicables.</w:t>
      </w:r>
      <w:r w:rsidR="00C20121" w:rsidRPr="004E18E7">
        <w:rPr>
          <w:rFonts w:eastAsia="Calibri" w:cs="Arial"/>
          <w:szCs w:val="20"/>
          <w:lang w:val="fr-CA"/>
        </w:rPr>
        <w:t xml:space="preserve"> </w:t>
      </w:r>
      <w:r w:rsidR="00AB5036" w:rsidRPr="004E18E7">
        <w:rPr>
          <w:rFonts w:eastAsia="Calibri" w:cs="Arial"/>
          <w:szCs w:val="20"/>
          <w:lang w:val="fr-CA"/>
        </w:rPr>
        <w:t>(</w:t>
      </w:r>
      <w:r w:rsidR="00A8472E" w:rsidRPr="004E18E7">
        <w:rPr>
          <w:rFonts w:eastAsia="Calibri" w:cs="Arial"/>
          <w:szCs w:val="20"/>
          <w:lang w:val="fr-CA"/>
        </w:rPr>
        <w:t xml:space="preserve">Pour obtenir de plus amples renseignements, </w:t>
      </w:r>
      <w:r w:rsidR="00FB737C" w:rsidRPr="004E18E7">
        <w:rPr>
          <w:rFonts w:eastAsia="Calibri" w:cs="Arial"/>
          <w:szCs w:val="20"/>
          <w:lang w:val="fr-CA"/>
        </w:rPr>
        <w:t xml:space="preserve">veuillez </w:t>
      </w:r>
      <w:r w:rsidR="00A8472E" w:rsidRPr="004E18E7">
        <w:rPr>
          <w:rFonts w:eastAsia="Calibri" w:cs="Arial"/>
          <w:szCs w:val="20"/>
          <w:lang w:val="fr-CA"/>
        </w:rPr>
        <w:t xml:space="preserve">consulter </w:t>
      </w:r>
      <w:r w:rsidR="00F91E42" w:rsidRPr="004E18E7">
        <w:rPr>
          <w:rFonts w:eastAsia="Calibri" w:cs="Arial"/>
          <w:szCs w:val="20"/>
          <w:lang w:val="fr-CA"/>
        </w:rPr>
        <w:t>l</w:t>
      </w:r>
      <w:r w:rsidR="00F90924" w:rsidRPr="004E18E7">
        <w:rPr>
          <w:rFonts w:eastAsia="Calibri" w:cs="Arial"/>
          <w:szCs w:val="20"/>
          <w:lang w:val="fr-CA"/>
        </w:rPr>
        <w:t xml:space="preserve">es </w:t>
      </w:r>
      <w:r w:rsidR="00F90924" w:rsidRPr="004E18E7">
        <w:rPr>
          <w:rFonts w:eastAsia="Calibri" w:cs="Arial"/>
          <w:i/>
          <w:iCs/>
          <w:szCs w:val="20"/>
          <w:lang w:val="fr-CA"/>
        </w:rPr>
        <w:t xml:space="preserve">Définitions des modifications de programme </w:t>
      </w:r>
      <w:r w:rsidR="00F90924" w:rsidRPr="004E18E7">
        <w:rPr>
          <w:rFonts w:eastAsia="Calibri" w:cs="Arial"/>
          <w:szCs w:val="20"/>
          <w:lang w:val="fr-CA"/>
        </w:rPr>
        <w:t>de la CESPM.</w:t>
      </w:r>
      <w:r w:rsidR="00AB5036" w:rsidRPr="004E18E7">
        <w:rPr>
          <w:rFonts w:eastAsia="Calibri" w:cs="Arial"/>
          <w:i/>
          <w:iCs/>
          <w:szCs w:val="20"/>
          <w:lang w:val="fr-CA"/>
        </w:rPr>
        <w:t>)</w:t>
      </w:r>
      <w:r w:rsidR="0075094A" w:rsidRPr="004E18E7">
        <w:rPr>
          <w:rStyle w:val="Responsetext"/>
          <w:lang w:val="fr-CA"/>
        </w:rPr>
        <w:t xml:space="preserve">   </w:t>
      </w:r>
    </w:p>
    <w:p w14:paraId="507A4A47" w14:textId="39C31641" w:rsidR="00B91E23" w:rsidRPr="004E18E7" w:rsidRDefault="007D673A" w:rsidP="00B91E23">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C</w:t>
      </w:r>
      <w:r w:rsidR="00F55075" w:rsidRPr="004E18E7">
        <w:rPr>
          <w:rFonts w:eastAsia="Calibri" w:cs="Arial"/>
          <w:szCs w:val="20"/>
          <w:lang w:val="fr-CA"/>
        </w:rPr>
        <w:t>hange</w:t>
      </w:r>
      <w:r w:rsidR="00F90924" w:rsidRPr="004E18E7">
        <w:rPr>
          <w:rFonts w:eastAsia="Calibri" w:cs="Arial"/>
          <w:szCs w:val="20"/>
          <w:lang w:val="fr-CA"/>
        </w:rPr>
        <w:t>ments au contenu et à la structure du programme</w:t>
      </w:r>
      <w:r w:rsidR="00F85413" w:rsidRPr="004E18E7">
        <w:rPr>
          <w:rFonts w:eastAsia="Calibri" w:cs="Arial"/>
          <w:szCs w:val="20"/>
          <w:lang w:val="fr-CA"/>
        </w:rPr>
        <w:t>;</w:t>
      </w:r>
      <w:r w:rsidR="0075094A" w:rsidRPr="004E18E7">
        <w:rPr>
          <w:rStyle w:val="Responsetext"/>
          <w:lang w:val="fr-CA"/>
        </w:rPr>
        <w:t xml:space="preserve">   </w:t>
      </w:r>
    </w:p>
    <w:p w14:paraId="3BBD5ADF" w14:textId="4FCC0E43" w:rsidR="00B91E23" w:rsidRPr="004E18E7" w:rsidRDefault="00B91E23" w:rsidP="00B91E23">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Ajout d’un place</w:t>
      </w:r>
      <w:r w:rsidR="00B21270" w:rsidRPr="004E18E7">
        <w:rPr>
          <w:rFonts w:eastAsia="Calibri" w:cs="Arial"/>
          <w:szCs w:val="20"/>
          <w:lang w:val="fr-CA"/>
        </w:rPr>
        <w:t>ment</w:t>
      </w:r>
      <w:r w:rsidR="00F90924" w:rsidRPr="004E18E7">
        <w:rPr>
          <w:rFonts w:eastAsia="Calibri" w:cs="Arial"/>
          <w:szCs w:val="20"/>
          <w:lang w:val="fr-CA"/>
        </w:rPr>
        <w:t xml:space="preserve"> coop</w:t>
      </w:r>
      <w:r w:rsidRPr="004E18E7">
        <w:rPr>
          <w:rFonts w:eastAsia="Calibri" w:cs="Arial"/>
          <w:szCs w:val="20"/>
          <w:lang w:val="fr-CA"/>
        </w:rPr>
        <w:t>;</w:t>
      </w:r>
      <w:r w:rsidR="0075094A" w:rsidRPr="004E18E7">
        <w:rPr>
          <w:rStyle w:val="Responsetext"/>
          <w:lang w:val="fr-CA"/>
        </w:rPr>
        <w:t xml:space="preserve">   </w:t>
      </w:r>
    </w:p>
    <w:p w14:paraId="654FEDF3" w14:textId="72D3A502" w:rsidR="00F55075" w:rsidRPr="004E18E7" w:rsidRDefault="00F55075" w:rsidP="00B91E23">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 xml:space="preserve">Ajout d’une </w:t>
      </w:r>
      <w:r w:rsidR="00E349C0" w:rsidRPr="004E18E7">
        <w:rPr>
          <w:rFonts w:eastAsia="Calibri" w:cs="Arial"/>
          <w:szCs w:val="20"/>
          <w:lang w:val="fr-CA"/>
        </w:rPr>
        <w:t>spécialisation</w:t>
      </w:r>
      <w:r w:rsidR="00E349C0" w:rsidRPr="004E18E7">
        <w:rPr>
          <w:rStyle w:val="FootnoteReference"/>
          <w:rFonts w:eastAsia="Calibri" w:cs="Arial"/>
          <w:szCs w:val="20"/>
          <w:lang w:val="fr-CA"/>
        </w:rPr>
        <w:footnoteReference w:id="3"/>
      </w:r>
      <w:r w:rsidR="00E349C0" w:rsidRPr="004E18E7">
        <w:rPr>
          <w:rFonts w:eastAsia="Calibri" w:cs="Arial"/>
          <w:szCs w:val="20"/>
          <w:lang w:val="fr-CA"/>
        </w:rPr>
        <w:t xml:space="preserve"> </w:t>
      </w:r>
      <w:r w:rsidR="00F90924" w:rsidRPr="004E18E7">
        <w:rPr>
          <w:rFonts w:eastAsia="Calibri" w:cs="Arial"/>
          <w:szCs w:val="20"/>
          <w:lang w:val="fr-CA"/>
        </w:rPr>
        <w:t>à une majeure déjà approuvée;</w:t>
      </w:r>
      <w:r w:rsidR="0075094A" w:rsidRPr="004E18E7">
        <w:rPr>
          <w:rStyle w:val="Responsetext"/>
          <w:lang w:val="fr-CA"/>
        </w:rPr>
        <w:t xml:space="preserve">   </w:t>
      </w:r>
    </w:p>
    <w:p w14:paraId="009B7BCD" w14:textId="1CEBCB03" w:rsidR="00F55075" w:rsidRPr="004E18E7" w:rsidRDefault="00F55075" w:rsidP="00B91E23">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 xml:space="preserve">Ajout d’une </w:t>
      </w:r>
      <w:r w:rsidRPr="004E18E7">
        <w:rPr>
          <w:rFonts w:eastAsia="Calibri" w:cs="Arial"/>
          <w:szCs w:val="20"/>
          <w:lang w:val="fr-CA"/>
        </w:rPr>
        <w:t>concentration</w:t>
      </w:r>
      <w:r w:rsidR="00F90924" w:rsidRPr="004E18E7">
        <w:rPr>
          <w:rFonts w:eastAsia="Calibri" w:cs="Arial"/>
          <w:szCs w:val="20"/>
          <w:lang w:val="fr-CA"/>
        </w:rPr>
        <w:t xml:space="preserve"> </w:t>
      </w:r>
      <w:r w:rsidR="00DD5D0D" w:rsidRPr="004E18E7">
        <w:rPr>
          <w:rFonts w:eastAsia="Calibri" w:cs="Arial"/>
          <w:szCs w:val="20"/>
          <w:lang w:val="fr-CA"/>
        </w:rPr>
        <w:t>(</w:t>
      </w:r>
      <w:r w:rsidR="00F90924" w:rsidRPr="004E18E7">
        <w:rPr>
          <w:rFonts w:eastAsia="Calibri" w:cs="Arial"/>
          <w:szCs w:val="20"/>
          <w:lang w:val="fr-CA"/>
        </w:rPr>
        <w:t xml:space="preserve">ou </w:t>
      </w:r>
      <w:r w:rsidR="00DD5D0D" w:rsidRPr="004E18E7">
        <w:rPr>
          <w:rFonts w:eastAsia="Calibri" w:cs="Arial"/>
          <w:szCs w:val="20"/>
          <w:lang w:val="fr-CA"/>
        </w:rPr>
        <w:t>l</w:t>
      </w:r>
      <w:r w:rsidR="00F90924" w:rsidRPr="004E18E7">
        <w:rPr>
          <w:rFonts w:eastAsia="Calibri" w:cs="Arial"/>
          <w:szCs w:val="20"/>
          <w:lang w:val="fr-CA"/>
        </w:rPr>
        <w:t>’équivalent</w:t>
      </w:r>
      <w:r w:rsidR="00DD5D0D" w:rsidRPr="004E18E7">
        <w:rPr>
          <w:rFonts w:eastAsia="Calibri" w:cs="Arial"/>
          <w:szCs w:val="20"/>
          <w:lang w:val="fr-CA"/>
        </w:rPr>
        <w:t>)</w:t>
      </w:r>
      <w:r w:rsidRPr="004E18E7">
        <w:rPr>
          <w:rFonts w:eastAsia="Calibri" w:cs="Arial"/>
          <w:szCs w:val="20"/>
          <w:lang w:val="fr-CA"/>
        </w:rPr>
        <w:t>;</w:t>
      </w:r>
      <w:r w:rsidR="0075094A" w:rsidRPr="004E18E7">
        <w:rPr>
          <w:rStyle w:val="Responsetext"/>
          <w:lang w:val="fr-CA"/>
        </w:rPr>
        <w:t xml:space="preserve">   </w:t>
      </w:r>
    </w:p>
    <w:p w14:paraId="3425EF9B" w14:textId="7B734C8B" w:rsidR="00F55075" w:rsidRPr="004E18E7" w:rsidRDefault="00F55075" w:rsidP="00F55075">
      <w:pPr>
        <w:ind w:left="990" w:hanging="27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 xml:space="preserve">Prolongation d’un projet pilote/programme de durée limitée ou </w:t>
      </w:r>
      <w:r w:rsidR="004307B7" w:rsidRPr="004E18E7">
        <w:rPr>
          <w:rFonts w:eastAsia="Calibri" w:cs="Arial"/>
          <w:szCs w:val="20"/>
          <w:lang w:val="fr-CA"/>
        </w:rPr>
        <w:t xml:space="preserve">conversion </w:t>
      </w:r>
      <w:r w:rsidR="00F90924" w:rsidRPr="004E18E7">
        <w:rPr>
          <w:rFonts w:eastAsia="Calibri" w:cs="Arial"/>
          <w:szCs w:val="20"/>
          <w:lang w:val="fr-CA"/>
        </w:rPr>
        <w:t>d’un projet pilote/programme de durée limitée à un</w:t>
      </w:r>
      <w:r w:rsidR="004307B7" w:rsidRPr="004E18E7">
        <w:rPr>
          <w:rFonts w:eastAsia="Calibri" w:cs="Arial"/>
          <w:szCs w:val="20"/>
          <w:lang w:val="fr-CA"/>
        </w:rPr>
        <w:t>e offre</w:t>
      </w:r>
      <w:r w:rsidR="00F90924" w:rsidRPr="004E18E7">
        <w:rPr>
          <w:rFonts w:eastAsia="Calibri" w:cs="Arial"/>
          <w:szCs w:val="20"/>
          <w:lang w:val="fr-CA"/>
        </w:rPr>
        <w:t xml:space="preserve"> permanent</w:t>
      </w:r>
      <w:r w:rsidR="004307B7" w:rsidRPr="004E18E7">
        <w:rPr>
          <w:rFonts w:eastAsia="Calibri" w:cs="Arial"/>
          <w:szCs w:val="20"/>
          <w:lang w:val="fr-CA"/>
        </w:rPr>
        <w:t>e</w:t>
      </w:r>
      <w:r w:rsidR="00F90924" w:rsidRPr="004E18E7">
        <w:rPr>
          <w:rFonts w:eastAsia="Calibri" w:cs="Arial"/>
          <w:szCs w:val="20"/>
          <w:lang w:val="fr-CA"/>
        </w:rPr>
        <w:t>;</w:t>
      </w:r>
      <w:r w:rsidR="0075094A" w:rsidRPr="004E18E7">
        <w:rPr>
          <w:rStyle w:val="Responsetext"/>
          <w:lang w:val="fr-CA"/>
        </w:rPr>
        <w:t xml:space="preserve">   </w:t>
      </w:r>
    </w:p>
    <w:p w14:paraId="0B746FE3" w14:textId="7A8D03A4" w:rsidR="00F55075" w:rsidRPr="004E18E7" w:rsidRDefault="00F55075" w:rsidP="00B91E23">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C</w:t>
      </w:r>
      <w:r w:rsidRPr="004E18E7">
        <w:rPr>
          <w:rFonts w:eastAsia="Calibri" w:cs="Arial"/>
          <w:szCs w:val="20"/>
          <w:lang w:val="fr-CA"/>
        </w:rPr>
        <w:t>hange</w:t>
      </w:r>
      <w:r w:rsidR="00F90924" w:rsidRPr="004E18E7">
        <w:rPr>
          <w:rFonts w:eastAsia="Calibri" w:cs="Arial"/>
          <w:szCs w:val="20"/>
          <w:lang w:val="fr-CA"/>
        </w:rPr>
        <w:t>ment</w:t>
      </w:r>
      <w:r w:rsidR="00B41A76" w:rsidRPr="004E18E7">
        <w:rPr>
          <w:rFonts w:eastAsia="Calibri" w:cs="Arial"/>
          <w:szCs w:val="20"/>
          <w:lang w:val="fr-CA"/>
        </w:rPr>
        <w:t>s</w:t>
      </w:r>
      <w:r w:rsidR="00F90924" w:rsidRPr="004E18E7">
        <w:rPr>
          <w:rFonts w:eastAsia="Calibri" w:cs="Arial"/>
          <w:szCs w:val="20"/>
          <w:lang w:val="fr-CA"/>
        </w:rPr>
        <w:t xml:space="preserve"> à la durée du programme</w:t>
      </w:r>
      <w:r w:rsidRPr="004E18E7">
        <w:rPr>
          <w:rFonts w:eastAsia="Calibri" w:cs="Arial"/>
          <w:szCs w:val="20"/>
          <w:lang w:val="fr-CA"/>
        </w:rPr>
        <w:t>;</w:t>
      </w:r>
      <w:r w:rsidR="0075094A" w:rsidRPr="004E18E7">
        <w:rPr>
          <w:rStyle w:val="Responsetext"/>
          <w:lang w:val="fr-CA"/>
        </w:rPr>
        <w:t xml:space="preserve">   </w:t>
      </w:r>
    </w:p>
    <w:p w14:paraId="0A461A69" w14:textId="167BB891" w:rsidR="007D673A"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F90924" w:rsidRPr="004E18E7">
        <w:rPr>
          <w:rFonts w:eastAsia="Calibri" w:cs="Arial"/>
          <w:szCs w:val="20"/>
          <w:lang w:val="fr-CA"/>
        </w:rPr>
        <w:t xml:space="preserve">Changement </w:t>
      </w:r>
      <w:r w:rsidR="00B41A76" w:rsidRPr="004E18E7">
        <w:rPr>
          <w:rFonts w:eastAsia="Calibri" w:cs="Arial"/>
          <w:szCs w:val="20"/>
          <w:lang w:val="fr-CA"/>
        </w:rPr>
        <w:t>du</w:t>
      </w:r>
      <w:r w:rsidR="00F90924" w:rsidRPr="004E18E7">
        <w:rPr>
          <w:rFonts w:eastAsia="Calibri" w:cs="Arial"/>
          <w:szCs w:val="20"/>
          <w:lang w:val="fr-CA"/>
        </w:rPr>
        <w:t xml:space="preserve"> mode de prestation</w:t>
      </w:r>
      <w:r w:rsidR="00B72C30" w:rsidRPr="004E18E7">
        <w:rPr>
          <w:rFonts w:eastAsia="Calibri" w:cs="Arial"/>
          <w:szCs w:val="20"/>
          <w:lang w:val="fr-CA"/>
        </w:rPr>
        <w:t>;</w:t>
      </w:r>
      <w:r w:rsidR="0075094A" w:rsidRPr="004E18E7">
        <w:rPr>
          <w:rStyle w:val="Responsetext"/>
          <w:lang w:val="fr-CA"/>
        </w:rPr>
        <w:t xml:space="preserve">   </w:t>
      </w:r>
    </w:p>
    <w:p w14:paraId="447AC2E0" w14:textId="4B421B45" w:rsidR="00B15426"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F90924" w:rsidRPr="004E18E7">
        <w:rPr>
          <w:rFonts w:eastAsia="Calibri" w:cs="Arial"/>
          <w:szCs w:val="20"/>
          <w:lang w:val="fr-CA"/>
        </w:rPr>
        <w:t xml:space="preserve">Changement </w:t>
      </w:r>
      <w:r w:rsidR="00B41A76" w:rsidRPr="004E18E7">
        <w:rPr>
          <w:rFonts w:eastAsia="Calibri" w:cs="Arial"/>
          <w:szCs w:val="20"/>
          <w:lang w:val="fr-CA"/>
        </w:rPr>
        <w:t>d</w:t>
      </w:r>
      <w:r w:rsidR="00786F55" w:rsidRPr="004E18E7">
        <w:rPr>
          <w:rFonts w:eastAsia="Calibri" w:cs="Arial"/>
          <w:szCs w:val="20"/>
          <w:lang w:val="fr-CA"/>
        </w:rPr>
        <w:t xml:space="preserve">u nom du programme et/ou </w:t>
      </w:r>
      <w:r w:rsidR="00B41A76" w:rsidRPr="004E18E7">
        <w:rPr>
          <w:rFonts w:eastAsia="Calibri" w:cs="Arial"/>
          <w:szCs w:val="20"/>
          <w:lang w:val="fr-CA"/>
        </w:rPr>
        <w:t>d</w:t>
      </w:r>
      <w:r w:rsidR="00786F55" w:rsidRPr="004E18E7">
        <w:rPr>
          <w:rFonts w:eastAsia="Calibri" w:cs="Arial"/>
          <w:szCs w:val="20"/>
          <w:lang w:val="fr-CA"/>
        </w:rPr>
        <w:t>u titre de compétence</w:t>
      </w:r>
      <w:r w:rsidR="00003B5C" w:rsidRPr="004E18E7">
        <w:rPr>
          <w:rFonts w:eastAsia="Calibri" w:cs="Arial"/>
          <w:szCs w:val="20"/>
          <w:lang w:val="fr-CA"/>
        </w:rPr>
        <w:t>;</w:t>
      </w:r>
      <w:r w:rsidR="0075094A" w:rsidRPr="004E18E7">
        <w:rPr>
          <w:rStyle w:val="Responsetext"/>
          <w:lang w:val="fr-CA"/>
        </w:rPr>
        <w:t xml:space="preserve">   </w:t>
      </w:r>
    </w:p>
    <w:p w14:paraId="3492F793" w14:textId="017D921C" w:rsidR="00B15426"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786F55" w:rsidRPr="004E18E7">
        <w:rPr>
          <w:rFonts w:eastAsia="Calibri" w:cs="Arial"/>
          <w:szCs w:val="20"/>
          <w:lang w:val="fr-CA"/>
        </w:rPr>
        <w:t>C</w:t>
      </w:r>
      <w:r w:rsidR="00F55075" w:rsidRPr="004E18E7">
        <w:rPr>
          <w:rFonts w:eastAsia="Calibri" w:cs="Arial"/>
          <w:szCs w:val="20"/>
          <w:lang w:val="fr-CA"/>
        </w:rPr>
        <w:t>hange</w:t>
      </w:r>
      <w:r w:rsidR="00786F55" w:rsidRPr="004E18E7">
        <w:rPr>
          <w:rFonts w:eastAsia="Calibri" w:cs="Arial"/>
          <w:szCs w:val="20"/>
          <w:lang w:val="fr-CA"/>
        </w:rPr>
        <w:t>ment</w:t>
      </w:r>
      <w:r w:rsidR="00F83667" w:rsidRPr="004E18E7">
        <w:rPr>
          <w:rFonts w:eastAsia="Calibri" w:cs="Arial"/>
          <w:szCs w:val="20"/>
          <w:lang w:val="fr-CA"/>
        </w:rPr>
        <w:t>s</w:t>
      </w:r>
      <w:r w:rsidR="00786F55" w:rsidRPr="004E18E7">
        <w:rPr>
          <w:rFonts w:eastAsia="Calibri" w:cs="Arial"/>
          <w:szCs w:val="20"/>
          <w:lang w:val="fr-CA"/>
        </w:rPr>
        <w:t xml:space="preserve"> aux exigences d’admission, de promotion ou de diplomation</w:t>
      </w:r>
      <w:r w:rsidR="00B3389C" w:rsidRPr="004E18E7">
        <w:rPr>
          <w:rFonts w:eastAsia="Calibri" w:cs="Arial"/>
          <w:szCs w:val="20"/>
          <w:lang w:val="fr-CA"/>
        </w:rPr>
        <w:t>;</w:t>
      </w:r>
      <w:r w:rsidR="0075094A" w:rsidRPr="004E18E7">
        <w:rPr>
          <w:rStyle w:val="Responsetext"/>
          <w:lang w:val="fr-CA"/>
        </w:rPr>
        <w:t xml:space="preserve">   </w:t>
      </w:r>
    </w:p>
    <w:p w14:paraId="053080F9" w14:textId="72B18F90" w:rsidR="00B15426"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786F55" w:rsidRPr="004E18E7">
        <w:rPr>
          <w:rFonts w:eastAsia="Calibri" w:cs="Arial"/>
          <w:szCs w:val="20"/>
          <w:lang w:val="fr-CA"/>
        </w:rPr>
        <w:t>C</w:t>
      </w:r>
      <w:r w:rsidR="00F55075" w:rsidRPr="004E18E7">
        <w:rPr>
          <w:rFonts w:eastAsia="Calibri" w:cs="Arial"/>
          <w:szCs w:val="20"/>
          <w:lang w:val="fr-CA"/>
        </w:rPr>
        <w:t>hange</w:t>
      </w:r>
      <w:r w:rsidR="00786F55" w:rsidRPr="004E18E7">
        <w:rPr>
          <w:rFonts w:eastAsia="Calibri" w:cs="Arial"/>
          <w:szCs w:val="20"/>
          <w:lang w:val="fr-CA"/>
        </w:rPr>
        <w:t>ment</w:t>
      </w:r>
      <w:r w:rsidR="00F83667" w:rsidRPr="004E18E7">
        <w:rPr>
          <w:rFonts w:eastAsia="Calibri" w:cs="Arial"/>
          <w:szCs w:val="20"/>
          <w:lang w:val="fr-CA"/>
        </w:rPr>
        <w:t>s</w:t>
      </w:r>
      <w:r w:rsidR="00786F55" w:rsidRPr="004E18E7">
        <w:rPr>
          <w:rFonts w:eastAsia="Calibri" w:cs="Arial"/>
          <w:szCs w:val="20"/>
          <w:lang w:val="fr-CA"/>
        </w:rPr>
        <w:t xml:space="preserve"> aux résultats d’apprentissage</w:t>
      </w:r>
      <w:r w:rsidR="00B3389C" w:rsidRPr="004E18E7">
        <w:rPr>
          <w:rFonts w:eastAsia="Calibri" w:cs="Arial"/>
          <w:szCs w:val="20"/>
          <w:lang w:val="fr-CA"/>
        </w:rPr>
        <w:t>;</w:t>
      </w:r>
      <w:r w:rsidR="0075094A" w:rsidRPr="004E18E7">
        <w:rPr>
          <w:rStyle w:val="Responsetext"/>
          <w:lang w:val="fr-CA"/>
        </w:rPr>
        <w:t xml:space="preserve">   </w:t>
      </w:r>
    </w:p>
    <w:p w14:paraId="30D07745" w14:textId="2C1D040D" w:rsidR="00B15426"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4E5249" w:rsidRPr="004E18E7">
        <w:rPr>
          <w:rFonts w:eastAsia="Calibri" w:cs="Arial"/>
          <w:szCs w:val="20"/>
          <w:lang w:val="fr-CA"/>
        </w:rPr>
        <w:t>C</w:t>
      </w:r>
      <w:r w:rsidR="00F55075" w:rsidRPr="004E18E7">
        <w:rPr>
          <w:rFonts w:eastAsia="Calibri" w:cs="Arial"/>
          <w:szCs w:val="20"/>
          <w:lang w:val="fr-CA"/>
        </w:rPr>
        <w:t>hange</w:t>
      </w:r>
      <w:r w:rsidR="004E5249" w:rsidRPr="004E18E7">
        <w:rPr>
          <w:rFonts w:eastAsia="Calibri" w:cs="Arial"/>
          <w:szCs w:val="20"/>
          <w:lang w:val="fr-CA"/>
        </w:rPr>
        <w:t>ment</w:t>
      </w:r>
      <w:r w:rsidR="00F83667" w:rsidRPr="004E18E7">
        <w:rPr>
          <w:rFonts w:eastAsia="Calibri" w:cs="Arial"/>
          <w:szCs w:val="20"/>
          <w:lang w:val="fr-CA"/>
        </w:rPr>
        <w:t>s</w:t>
      </w:r>
      <w:r w:rsidR="004E5249" w:rsidRPr="004E18E7">
        <w:rPr>
          <w:rFonts w:eastAsia="Calibri" w:cs="Arial"/>
          <w:szCs w:val="20"/>
          <w:lang w:val="fr-CA"/>
        </w:rPr>
        <w:t xml:space="preserve"> au </w:t>
      </w:r>
      <w:r w:rsidR="00B41A76" w:rsidRPr="004E18E7">
        <w:rPr>
          <w:rFonts w:eastAsia="Calibri" w:cs="Arial"/>
          <w:szCs w:val="20"/>
          <w:lang w:val="fr-CA"/>
        </w:rPr>
        <w:t>noyau de professeures et de professeurs</w:t>
      </w:r>
      <w:r w:rsidR="004E5249" w:rsidRPr="004E18E7">
        <w:rPr>
          <w:rFonts w:eastAsia="Calibri" w:cs="Arial"/>
          <w:szCs w:val="20"/>
          <w:lang w:val="fr-CA"/>
        </w:rPr>
        <w:t>/</w:t>
      </w:r>
      <w:r w:rsidR="00B41A76" w:rsidRPr="004E18E7">
        <w:rPr>
          <w:rFonts w:eastAsia="Calibri" w:cs="Arial"/>
          <w:szCs w:val="20"/>
          <w:lang w:val="fr-CA"/>
        </w:rPr>
        <w:t xml:space="preserve">de </w:t>
      </w:r>
      <w:r w:rsidR="004E5249" w:rsidRPr="004E18E7">
        <w:rPr>
          <w:rFonts w:eastAsia="Calibri" w:cs="Arial"/>
          <w:szCs w:val="20"/>
          <w:lang w:val="fr-CA"/>
        </w:rPr>
        <w:t>personnel enseignant du programme;</w:t>
      </w:r>
      <w:r w:rsidR="0075094A" w:rsidRPr="004E18E7">
        <w:rPr>
          <w:rStyle w:val="Responsetext"/>
          <w:lang w:val="fr-CA"/>
        </w:rPr>
        <w:t xml:space="preserve">   </w:t>
      </w:r>
    </w:p>
    <w:p w14:paraId="68C8AF00" w14:textId="2E625591" w:rsidR="00B15426"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4E5249" w:rsidRPr="004E18E7">
        <w:rPr>
          <w:rFonts w:eastAsia="Calibri" w:cs="Arial"/>
          <w:szCs w:val="20"/>
          <w:lang w:val="fr-CA"/>
        </w:rPr>
        <w:t>C</w:t>
      </w:r>
      <w:r w:rsidR="00F55075" w:rsidRPr="004E18E7">
        <w:rPr>
          <w:rFonts w:eastAsia="Calibri" w:cs="Arial"/>
          <w:szCs w:val="20"/>
          <w:lang w:val="fr-CA"/>
        </w:rPr>
        <w:t>hange</w:t>
      </w:r>
      <w:r w:rsidR="004E5249" w:rsidRPr="004E18E7">
        <w:rPr>
          <w:rFonts w:eastAsia="Calibri" w:cs="Arial"/>
          <w:szCs w:val="20"/>
          <w:lang w:val="fr-CA"/>
        </w:rPr>
        <w:t xml:space="preserve">ment </w:t>
      </w:r>
      <w:r w:rsidR="003A3306" w:rsidRPr="004E18E7">
        <w:rPr>
          <w:rFonts w:eastAsia="Calibri" w:cs="Arial"/>
          <w:szCs w:val="20"/>
          <w:lang w:val="fr-CA"/>
        </w:rPr>
        <w:t>de</w:t>
      </w:r>
      <w:r w:rsidR="00237F08" w:rsidRPr="004E18E7">
        <w:rPr>
          <w:rFonts w:eastAsia="Calibri" w:cs="Arial"/>
          <w:szCs w:val="20"/>
          <w:lang w:val="fr-CA"/>
        </w:rPr>
        <w:t>s</w:t>
      </w:r>
      <w:r w:rsidR="003A3306" w:rsidRPr="004E18E7">
        <w:rPr>
          <w:rFonts w:eastAsia="Calibri" w:cs="Arial"/>
          <w:szCs w:val="20"/>
          <w:lang w:val="fr-CA"/>
        </w:rPr>
        <w:t xml:space="preserve"> partenaires d’un programme offert en collaboration;</w:t>
      </w:r>
      <w:r w:rsidR="0075094A" w:rsidRPr="004E18E7">
        <w:rPr>
          <w:rStyle w:val="Responsetext"/>
          <w:lang w:val="fr-CA"/>
        </w:rPr>
        <w:t xml:space="preserve">   </w:t>
      </w:r>
    </w:p>
    <w:p w14:paraId="00EEE6D8" w14:textId="71089984" w:rsidR="00AF32AC" w:rsidRPr="004E18E7" w:rsidRDefault="007D673A" w:rsidP="005C7356">
      <w:pPr>
        <w:ind w:left="720"/>
        <w:rPr>
          <w:rFonts w:eastAsia="Calibri" w:cs="Arial"/>
          <w:szCs w:val="20"/>
          <w:lang w:val="fr-CA"/>
        </w:rPr>
      </w:pPr>
      <w:r w:rsidRPr="004E18E7">
        <w:rPr>
          <w:rFonts w:ascii="Segoe UI Symbol" w:eastAsia="Calibri" w:hAnsi="Segoe UI Symbol" w:cs="Segoe UI Symbol"/>
          <w:szCs w:val="20"/>
          <w:lang w:val="fr-CA"/>
        </w:rPr>
        <w:t xml:space="preserve">☐  </w:t>
      </w:r>
      <w:r w:rsidR="003A3306" w:rsidRPr="004E18E7">
        <w:rPr>
          <w:rFonts w:eastAsia="Calibri" w:cs="Arial"/>
          <w:szCs w:val="20"/>
          <w:lang w:val="fr-CA"/>
        </w:rPr>
        <w:t>Autre</w:t>
      </w:r>
      <w:r w:rsidR="001017E8" w:rsidRPr="004E18E7">
        <w:rPr>
          <w:rFonts w:eastAsia="Calibri" w:cs="Arial"/>
          <w:szCs w:val="20"/>
          <w:lang w:val="fr-CA"/>
        </w:rPr>
        <w:t>.</w:t>
      </w:r>
      <w:r w:rsidR="0075094A" w:rsidRPr="004E18E7">
        <w:rPr>
          <w:rStyle w:val="Responsetext"/>
          <w:lang w:val="fr-CA"/>
        </w:rPr>
        <w:t xml:space="preserve">   </w:t>
      </w:r>
    </w:p>
    <w:p w14:paraId="74600266" w14:textId="38CA4608" w:rsidR="00AF32AC" w:rsidRPr="004E18E7" w:rsidRDefault="007B7417" w:rsidP="0099016B">
      <w:pPr>
        <w:pStyle w:val="ListParagraph"/>
        <w:numPr>
          <w:ilvl w:val="0"/>
          <w:numId w:val="36"/>
        </w:numPr>
        <w:rPr>
          <w:rFonts w:eastAsia="Calibri" w:cs="Arial"/>
          <w:szCs w:val="20"/>
          <w:lang w:val="fr-CA"/>
        </w:rPr>
      </w:pPr>
      <w:r w:rsidRPr="004E18E7">
        <w:rPr>
          <w:rFonts w:eastAsia="Calibri" w:cs="Arial"/>
          <w:szCs w:val="20"/>
          <w:lang w:val="fr-CA"/>
        </w:rPr>
        <w:t>Fournissez une justification pour chaque modification indiquée ci-dessus.</w:t>
      </w:r>
      <w:r w:rsidR="009F5215" w:rsidRPr="004E18E7">
        <w:rPr>
          <w:rFonts w:eastAsia="Calibri" w:cs="Arial"/>
          <w:szCs w:val="20"/>
          <w:lang w:val="fr-CA"/>
        </w:rPr>
        <w:t xml:space="preserve"> </w:t>
      </w:r>
      <w:r w:rsidR="009F5215" w:rsidRPr="004E18E7">
        <w:rPr>
          <w:rStyle w:val="EndnoteReference"/>
          <w:rFonts w:eastAsia="Calibri" w:cs="Arial"/>
          <w:color w:val="2C8C7A"/>
          <w:szCs w:val="20"/>
          <w:lang w:val="fr-CA"/>
        </w:rPr>
        <w:endnoteReference w:customMarkFollows="1" w:id="2"/>
        <w:t>(Astuce)</w:t>
      </w:r>
      <w:r w:rsidR="0075094A" w:rsidRPr="004E18E7">
        <w:rPr>
          <w:rStyle w:val="Responsetext"/>
          <w:lang w:val="fr-CA"/>
        </w:rPr>
        <w:t xml:space="preserve">   </w:t>
      </w:r>
    </w:p>
    <w:p w14:paraId="7BCF1BC7" w14:textId="4E3F794E" w:rsidR="00421C92" w:rsidRPr="004E18E7" w:rsidRDefault="008837FD" w:rsidP="005C7356">
      <w:pPr>
        <w:rPr>
          <w:rFonts w:eastAsia="Calibri" w:cs="Arial"/>
          <w:szCs w:val="20"/>
          <w:lang w:val="fr-CA"/>
        </w:rPr>
      </w:pPr>
      <w:r w:rsidRPr="004E18E7">
        <w:rPr>
          <w:rStyle w:val="Responsetext"/>
          <w:lang w:val="fr-CA"/>
        </w:rPr>
        <w:t xml:space="preserve">   </w:t>
      </w:r>
    </w:p>
    <w:p w14:paraId="03084654" w14:textId="0975150E" w:rsidR="00421C92" w:rsidRPr="004E18E7" w:rsidRDefault="00D07227" w:rsidP="00421C92">
      <w:pPr>
        <w:rPr>
          <w:rFonts w:eastAsia="Calibri" w:cs="Arial"/>
          <w:b/>
          <w:bCs/>
          <w:i/>
          <w:iCs/>
          <w:szCs w:val="20"/>
          <w:lang w:val="fr-CA"/>
        </w:rPr>
      </w:pPr>
      <w:r w:rsidRPr="004E18E7">
        <w:rPr>
          <w:rFonts w:eastAsia="Calibri" w:cs="Arial"/>
          <w:b/>
          <w:bCs/>
          <w:i/>
          <w:iCs/>
          <w:szCs w:val="20"/>
          <w:lang w:val="fr-CA"/>
        </w:rPr>
        <w:t>Joindre à la proposition une table des matières assortie de numéros de page et d’une liste d’annexes.</w:t>
      </w:r>
    </w:p>
    <w:p w14:paraId="6F7EA7F4" w14:textId="70C7DDCD" w:rsidR="00421C92" w:rsidRPr="004E18E7" w:rsidRDefault="00D07227" w:rsidP="004139C4">
      <w:pPr>
        <w:pBdr>
          <w:top w:val="single" w:sz="12" w:space="1" w:color="D3F1EC"/>
          <w:left w:val="single" w:sz="12" w:space="4" w:color="BCEAE1"/>
          <w:bottom w:val="single" w:sz="12" w:space="1" w:color="2C8C7A"/>
          <w:right w:val="single" w:sz="12" w:space="4" w:color="2C8C7A"/>
        </w:pBdr>
        <w:shd w:val="clear" w:color="auto" w:fill="E5F7F4"/>
        <w:spacing w:before="360" w:after="120"/>
        <w:jc w:val="center"/>
        <w:rPr>
          <w:rFonts w:eastAsia="Calibri" w:cs="Arial"/>
          <w:b/>
          <w:bCs/>
          <w:color w:val="2C8C7A"/>
          <w:sz w:val="24"/>
          <w:szCs w:val="28"/>
          <w:lang w:val="fr-CA"/>
        </w:rPr>
      </w:pPr>
      <w:r w:rsidRPr="004E18E7">
        <w:rPr>
          <w:rFonts w:eastAsia="Calibri" w:cs="Arial"/>
          <w:b/>
          <w:bCs/>
          <w:color w:val="2C8C7A"/>
          <w:sz w:val="24"/>
          <w:szCs w:val="28"/>
          <w:shd w:val="clear" w:color="auto" w:fill="E5F7F4"/>
          <w:lang w:val="fr-CA"/>
        </w:rPr>
        <w:t>Renseignements</w:t>
      </w:r>
      <w:r w:rsidRPr="004E18E7">
        <w:rPr>
          <w:rFonts w:eastAsia="Calibri" w:cs="Arial"/>
          <w:b/>
          <w:bCs/>
          <w:color w:val="2C8C7A"/>
          <w:sz w:val="24"/>
          <w:szCs w:val="28"/>
          <w:lang w:val="fr-CA"/>
        </w:rPr>
        <w:t xml:space="preserve"> exigés en réponse aux normes et critères d’évaluation</w:t>
      </w:r>
    </w:p>
    <w:p w14:paraId="130B4931" w14:textId="76D4A35F" w:rsidR="00CD6FB3" w:rsidRPr="004E18E7" w:rsidRDefault="00977509" w:rsidP="005C7356">
      <w:pPr>
        <w:pStyle w:val="ListParagraph"/>
        <w:numPr>
          <w:ilvl w:val="0"/>
          <w:numId w:val="17"/>
        </w:numPr>
        <w:rPr>
          <w:rFonts w:eastAsia="Calibri" w:cs="Arial"/>
          <w:b/>
          <w:bCs/>
          <w:szCs w:val="20"/>
          <w:lang w:val="fr-CA"/>
        </w:rPr>
      </w:pPr>
      <w:r w:rsidRPr="004E18E7">
        <w:rPr>
          <w:rFonts w:eastAsia="Calibri" w:cs="Arial"/>
          <w:b/>
          <w:bCs/>
          <w:szCs w:val="20"/>
          <w:lang w:val="fr-CA"/>
        </w:rPr>
        <w:t>Contenu et structure du programme</w:t>
      </w:r>
    </w:p>
    <w:p w14:paraId="5573B02F" w14:textId="7FEFB391" w:rsidR="00AF32AC" w:rsidRPr="004E18E7" w:rsidRDefault="007B0D93" w:rsidP="005C7356">
      <w:pPr>
        <w:pStyle w:val="ListParagraph"/>
        <w:numPr>
          <w:ilvl w:val="0"/>
          <w:numId w:val="18"/>
        </w:numPr>
        <w:rPr>
          <w:rStyle w:val="EndnoteReference"/>
          <w:rFonts w:eastAsia="Calibri" w:cs="Arial"/>
          <w:szCs w:val="20"/>
          <w:vertAlign w:val="baseline"/>
          <w:lang w:val="fr-CA"/>
        </w:rPr>
      </w:pPr>
      <w:r w:rsidRPr="004E18E7">
        <w:rPr>
          <w:rFonts w:eastAsia="Calibri" w:cs="Arial"/>
          <w:szCs w:val="20"/>
          <w:lang w:val="fr-CA"/>
        </w:rPr>
        <w:t xml:space="preserve">À l’aide du tableau de </w:t>
      </w:r>
      <w:r w:rsidR="007E7655" w:rsidRPr="004E18E7">
        <w:rPr>
          <w:rFonts w:eastAsia="Calibri" w:cs="Arial"/>
          <w:szCs w:val="20"/>
          <w:lang w:val="fr-CA"/>
        </w:rPr>
        <w:t xml:space="preserve">l’annexe </w:t>
      </w:r>
      <w:r w:rsidR="00AD4244" w:rsidRPr="004E18E7">
        <w:rPr>
          <w:rFonts w:eastAsia="Calibri" w:cs="Arial"/>
          <w:szCs w:val="20"/>
          <w:lang w:val="fr-CA"/>
        </w:rPr>
        <w:t>2,</w:t>
      </w:r>
      <w:r w:rsidR="004A6D69" w:rsidRPr="004E18E7">
        <w:rPr>
          <w:rFonts w:eastAsia="Calibri" w:cs="Arial"/>
          <w:szCs w:val="20"/>
          <w:lang w:val="fr-CA"/>
        </w:rPr>
        <w:t xml:space="preserve"> </w:t>
      </w:r>
      <w:r w:rsidR="002C62AF" w:rsidRPr="004E18E7">
        <w:rPr>
          <w:rFonts w:eastAsia="Calibri" w:cs="Arial"/>
          <w:szCs w:val="20"/>
          <w:lang w:val="fr-CA"/>
        </w:rPr>
        <w:t>présente</w:t>
      </w:r>
      <w:r w:rsidRPr="004E18E7">
        <w:rPr>
          <w:rFonts w:eastAsia="Calibri" w:cs="Arial"/>
          <w:szCs w:val="20"/>
          <w:lang w:val="fr-CA"/>
        </w:rPr>
        <w:t>z</w:t>
      </w:r>
      <w:r w:rsidR="002C62AF" w:rsidRPr="004E18E7">
        <w:rPr>
          <w:rFonts w:eastAsia="Calibri" w:cs="Arial"/>
          <w:szCs w:val="20"/>
          <w:lang w:val="fr-CA"/>
        </w:rPr>
        <w:t xml:space="preserve"> les exigences du programme et une progression hypothétique des </w:t>
      </w:r>
      <w:r w:rsidR="00592259" w:rsidRPr="004E18E7">
        <w:rPr>
          <w:rFonts w:eastAsia="Calibri" w:cs="Arial"/>
          <w:szCs w:val="20"/>
          <w:lang w:val="fr-CA"/>
        </w:rPr>
        <w:t>personnes inscrites</w:t>
      </w:r>
      <w:r w:rsidR="005142A1" w:rsidRPr="004E18E7">
        <w:rPr>
          <w:rFonts w:eastAsia="Calibri" w:cs="Arial"/>
          <w:szCs w:val="20"/>
          <w:lang w:val="fr-CA"/>
        </w:rPr>
        <w:t xml:space="preserve">, </w:t>
      </w:r>
      <w:r w:rsidR="002C62AF" w:rsidRPr="004E18E7">
        <w:rPr>
          <w:rFonts w:eastAsia="Calibri" w:cs="Arial"/>
          <w:szCs w:val="20"/>
          <w:lang w:val="fr-CA"/>
        </w:rPr>
        <w:t xml:space="preserve">en comparant le programme </w:t>
      </w:r>
      <w:r w:rsidR="009C24E7" w:rsidRPr="004E18E7">
        <w:rPr>
          <w:rFonts w:eastAsia="Calibri" w:cs="Arial"/>
          <w:szCs w:val="20"/>
          <w:lang w:val="fr-CA"/>
        </w:rPr>
        <w:t>approuvé par la CESPM au programme modifié. </w:t>
      </w:r>
      <w:r w:rsidR="00621A88" w:rsidRPr="004E18E7">
        <w:rPr>
          <w:rFonts w:eastAsia="Calibri" w:cs="Arial"/>
          <w:szCs w:val="20"/>
          <w:lang w:val="fr-CA"/>
        </w:rPr>
        <w:t xml:space="preserve">Dans le cas d’un </w:t>
      </w:r>
      <w:r w:rsidR="009C24E7" w:rsidRPr="004E18E7">
        <w:rPr>
          <w:rFonts w:eastAsia="Calibri" w:cs="Arial"/>
          <w:szCs w:val="20"/>
          <w:lang w:val="fr-CA"/>
        </w:rPr>
        <w:t>programme qui n’</w:t>
      </w:r>
      <w:r w:rsidR="00621A88" w:rsidRPr="004E18E7">
        <w:rPr>
          <w:rFonts w:eastAsia="Calibri" w:cs="Arial"/>
          <w:szCs w:val="20"/>
          <w:lang w:val="fr-CA"/>
        </w:rPr>
        <w:t>a</w:t>
      </w:r>
      <w:r w:rsidR="009C24E7" w:rsidRPr="004E18E7">
        <w:rPr>
          <w:rFonts w:eastAsia="Calibri" w:cs="Arial"/>
          <w:szCs w:val="20"/>
          <w:lang w:val="fr-CA"/>
        </w:rPr>
        <w:t xml:space="preserve"> pas été évalué par la CEPSM </w:t>
      </w:r>
      <w:r w:rsidR="00621A88" w:rsidRPr="004E18E7">
        <w:rPr>
          <w:rFonts w:eastAsia="Calibri" w:cs="Arial"/>
          <w:szCs w:val="20"/>
          <w:lang w:val="fr-CA"/>
        </w:rPr>
        <w:t xml:space="preserve">mais qui a subi un examen </w:t>
      </w:r>
      <w:r w:rsidR="00826EA8" w:rsidRPr="004E18E7">
        <w:rPr>
          <w:rFonts w:eastAsia="Calibri" w:cs="Arial"/>
          <w:szCs w:val="20"/>
          <w:lang w:val="fr-CA"/>
        </w:rPr>
        <w:t xml:space="preserve">externe </w:t>
      </w:r>
      <w:r w:rsidR="00621A88" w:rsidRPr="004E18E7">
        <w:rPr>
          <w:rFonts w:eastAsia="Calibri" w:cs="Arial"/>
          <w:szCs w:val="20"/>
          <w:lang w:val="fr-CA"/>
        </w:rPr>
        <w:t xml:space="preserve">cyclique dans les dix dernières années, </w:t>
      </w:r>
      <w:r w:rsidR="0065705E" w:rsidRPr="004E18E7">
        <w:rPr>
          <w:rFonts w:eastAsia="Calibri" w:cs="Arial"/>
          <w:szCs w:val="20"/>
          <w:lang w:val="fr-CA"/>
        </w:rPr>
        <w:t xml:space="preserve">utilisez la version du programme en vigueur </w:t>
      </w:r>
      <w:r w:rsidR="00AA2BAD" w:rsidRPr="004E18E7">
        <w:rPr>
          <w:rFonts w:eastAsia="Calibri" w:cs="Arial"/>
          <w:szCs w:val="20"/>
          <w:lang w:val="fr-CA"/>
        </w:rPr>
        <w:t xml:space="preserve">lors de </w:t>
      </w:r>
      <w:r w:rsidR="0065705E" w:rsidRPr="004E18E7">
        <w:rPr>
          <w:rFonts w:eastAsia="Calibri" w:cs="Arial"/>
          <w:szCs w:val="20"/>
          <w:lang w:val="fr-CA"/>
        </w:rPr>
        <w:t>l’examen comme point de référence pour la comparaison côte à côte</w:t>
      </w:r>
      <w:r w:rsidR="001D4CBE" w:rsidRPr="004E18E7">
        <w:rPr>
          <w:rFonts w:eastAsia="Calibri" w:cs="Arial"/>
          <w:szCs w:val="20"/>
          <w:lang w:val="fr-CA"/>
        </w:rPr>
        <w:t xml:space="preserve">. </w:t>
      </w:r>
      <w:bookmarkStart w:id="6" w:name="_Ref118295306"/>
      <w:r w:rsidR="009F5215" w:rsidRPr="004E18E7">
        <w:rPr>
          <w:rStyle w:val="EndnoteReference"/>
          <w:rFonts w:eastAsia="Calibri" w:cs="Arial"/>
          <w:color w:val="2C8C7A"/>
          <w:szCs w:val="20"/>
          <w:lang w:val="fr-CA"/>
        </w:rPr>
        <w:endnoteReference w:customMarkFollows="1" w:id="3"/>
        <w:t>(Astuce)</w:t>
      </w:r>
      <w:r w:rsidR="008837FD" w:rsidRPr="004E18E7">
        <w:rPr>
          <w:rStyle w:val="Responsetext"/>
          <w:lang w:val="fr-CA"/>
        </w:rPr>
        <w:t xml:space="preserve">   </w:t>
      </w:r>
    </w:p>
    <w:p w14:paraId="0B41B044" w14:textId="785EA716" w:rsidR="00817B95" w:rsidRPr="004E18E7" w:rsidRDefault="008855C8" w:rsidP="005C7356">
      <w:pPr>
        <w:pStyle w:val="ListParagraph"/>
        <w:numPr>
          <w:ilvl w:val="0"/>
          <w:numId w:val="18"/>
        </w:numPr>
        <w:rPr>
          <w:rFonts w:eastAsia="Calibri" w:cs="Arial"/>
          <w:szCs w:val="20"/>
          <w:lang w:val="fr-CA"/>
        </w:rPr>
      </w:pPr>
      <w:r w:rsidRPr="004E18E7">
        <w:rPr>
          <w:rFonts w:eastAsia="Calibri" w:cs="Arial"/>
          <w:szCs w:val="20"/>
          <w:lang w:val="fr-CA"/>
        </w:rPr>
        <w:t xml:space="preserve">À l’annexe </w:t>
      </w:r>
      <w:r w:rsidR="00AD4244" w:rsidRPr="004E18E7">
        <w:rPr>
          <w:rFonts w:eastAsia="Calibri" w:cs="Arial"/>
          <w:szCs w:val="20"/>
          <w:lang w:val="fr-CA"/>
        </w:rPr>
        <w:t>3</w:t>
      </w:r>
      <w:r w:rsidR="0064535A" w:rsidRPr="004E18E7">
        <w:rPr>
          <w:rFonts w:eastAsia="Calibri" w:cs="Arial"/>
          <w:szCs w:val="20"/>
          <w:lang w:val="fr-CA"/>
        </w:rPr>
        <w:t xml:space="preserve">, </w:t>
      </w:r>
      <w:r w:rsidRPr="004E18E7">
        <w:rPr>
          <w:rFonts w:eastAsia="Calibri" w:cs="Arial"/>
          <w:szCs w:val="20"/>
          <w:lang w:val="fr-CA"/>
        </w:rPr>
        <w:t>fournissez la description des cours du répertoire universitaire</w:t>
      </w:r>
      <w:r w:rsidR="0099016B" w:rsidRPr="004E18E7">
        <w:rPr>
          <w:rStyle w:val="FootnoteReference"/>
          <w:rFonts w:eastAsia="Calibri" w:cs="Arial"/>
          <w:szCs w:val="20"/>
          <w:lang w:val="fr-CA"/>
        </w:rPr>
        <w:footnoteReference w:id="4"/>
      </w:r>
      <w:r w:rsidR="00B15426" w:rsidRPr="004E18E7">
        <w:rPr>
          <w:rFonts w:eastAsia="Calibri" w:cs="Arial"/>
          <w:szCs w:val="20"/>
          <w:lang w:val="fr-CA"/>
        </w:rPr>
        <w:t xml:space="preserve"> </w:t>
      </w:r>
      <w:r w:rsidRPr="004E18E7">
        <w:rPr>
          <w:rFonts w:eastAsia="Calibri" w:cs="Arial"/>
          <w:szCs w:val="20"/>
          <w:lang w:val="fr-CA"/>
        </w:rPr>
        <w:t>pour chaque cours obligatoire et cours à option</w:t>
      </w:r>
      <w:r w:rsidR="00886668" w:rsidRPr="004E18E7">
        <w:rPr>
          <w:rStyle w:val="FootnoteReference"/>
          <w:rFonts w:eastAsia="Calibri" w:cs="Arial"/>
          <w:szCs w:val="20"/>
          <w:lang w:val="fr-CA"/>
        </w:rPr>
        <w:footnoteReference w:id="5"/>
      </w:r>
      <w:r w:rsidR="00B15426" w:rsidRPr="004E18E7">
        <w:rPr>
          <w:rFonts w:eastAsia="Calibri" w:cs="Arial"/>
          <w:szCs w:val="20"/>
          <w:lang w:val="fr-CA"/>
        </w:rPr>
        <w:t xml:space="preserve"> </w:t>
      </w:r>
      <w:r w:rsidR="00ED7BC3" w:rsidRPr="004E18E7">
        <w:rPr>
          <w:rFonts w:eastAsia="Calibri" w:cs="Arial"/>
          <w:szCs w:val="20"/>
          <w:lang w:val="fr-CA"/>
        </w:rPr>
        <w:t xml:space="preserve">du </w:t>
      </w:r>
      <w:r w:rsidR="0065705E" w:rsidRPr="004E18E7">
        <w:rPr>
          <w:rFonts w:eastAsia="Calibri" w:cs="Arial"/>
          <w:szCs w:val="20"/>
          <w:lang w:val="fr-CA"/>
        </w:rPr>
        <w:t>programme modifié</w:t>
      </w:r>
      <w:r w:rsidR="00B15426" w:rsidRPr="004E18E7">
        <w:rPr>
          <w:rFonts w:eastAsia="Calibri" w:cs="Arial"/>
          <w:szCs w:val="20"/>
          <w:lang w:val="fr-CA"/>
        </w:rPr>
        <w:t>.</w:t>
      </w:r>
      <w:r w:rsidR="00B15426" w:rsidRPr="004E18E7">
        <w:rPr>
          <w:rFonts w:eastAsia="Calibri" w:cs="Arial"/>
          <w:color w:val="3333FF"/>
          <w:szCs w:val="20"/>
          <w:lang w:val="fr-CA"/>
        </w:rPr>
        <w:t xml:space="preserve"> </w:t>
      </w:r>
      <w:bookmarkEnd w:id="6"/>
      <w:r w:rsidR="00E738A8" w:rsidRPr="004E18E7">
        <w:rPr>
          <w:rFonts w:eastAsia="Calibri" w:cs="Arial"/>
          <w:szCs w:val="20"/>
          <w:lang w:val="fr-CA"/>
        </w:rPr>
        <w:t>Ces descriptions devraient indiquer les cours préalables/concomitants.</w:t>
      </w:r>
      <w:r w:rsidR="008837FD" w:rsidRPr="004E18E7">
        <w:rPr>
          <w:rStyle w:val="Responsetext"/>
          <w:lang w:val="fr-CA"/>
        </w:rPr>
        <w:t xml:space="preserve">   </w:t>
      </w:r>
    </w:p>
    <w:p w14:paraId="66385E57" w14:textId="0D4DA453" w:rsidR="00441886" w:rsidRPr="004E18E7" w:rsidRDefault="00754FD6" w:rsidP="005C7356">
      <w:pPr>
        <w:pStyle w:val="ListParagraph"/>
        <w:numPr>
          <w:ilvl w:val="0"/>
          <w:numId w:val="18"/>
        </w:numPr>
        <w:rPr>
          <w:rFonts w:eastAsia="Calibri" w:cs="Arial"/>
          <w:szCs w:val="20"/>
          <w:lang w:val="fr-CA"/>
        </w:rPr>
      </w:pPr>
      <w:r w:rsidRPr="004E18E7">
        <w:rPr>
          <w:lang w:val="fr-CA"/>
        </w:rPr>
        <w:t xml:space="preserve">Comparez le programme proposé </w:t>
      </w:r>
      <w:r w:rsidR="008855C8" w:rsidRPr="004E18E7">
        <w:rPr>
          <w:rFonts w:eastAsia="Calibri" w:cs="Arial"/>
          <w:szCs w:val="20"/>
          <w:lang w:val="fr-CA"/>
        </w:rPr>
        <w:t>à d’autres programmes pertinents (trois à cinq) offerts ailleurs dans les Maritimes ou dans d’autres provinces canadiennes (ou, à défaut, ailleurs dans le monde).</w:t>
      </w:r>
      <w:r w:rsidR="008837FD" w:rsidRPr="004E18E7">
        <w:rPr>
          <w:rStyle w:val="Responsetext"/>
          <w:lang w:val="fr-CA"/>
        </w:rPr>
        <w:t xml:space="preserve">  </w:t>
      </w:r>
      <w:r w:rsidRPr="004E18E7">
        <w:rPr>
          <w:iCs/>
          <w:lang w:val="fr-CA"/>
        </w:rPr>
        <w:t>Un tableau est présenté à l’annexe 4 pour faciliter ce processus.</w:t>
      </w:r>
    </w:p>
    <w:p w14:paraId="0C83EA7D" w14:textId="54A70D3C" w:rsidR="00817B95" w:rsidRPr="004E18E7" w:rsidRDefault="00FB737C" w:rsidP="005C7356">
      <w:pPr>
        <w:pStyle w:val="ListParagraph"/>
        <w:numPr>
          <w:ilvl w:val="0"/>
          <w:numId w:val="18"/>
        </w:numPr>
        <w:rPr>
          <w:rFonts w:eastAsia="Calibri" w:cs="Arial"/>
          <w:szCs w:val="20"/>
          <w:lang w:val="fr-CA"/>
        </w:rPr>
      </w:pPr>
      <w:r w:rsidRPr="004E18E7">
        <w:rPr>
          <w:rFonts w:eastAsia="Calibri" w:cs="Arial"/>
          <w:szCs w:val="20"/>
          <w:lang w:val="fr-CA"/>
        </w:rPr>
        <w:t xml:space="preserve">Faites état de toute consultation interne et/ou externe </w:t>
      </w:r>
      <w:r w:rsidR="009861F1" w:rsidRPr="004E18E7">
        <w:rPr>
          <w:rFonts w:eastAsia="Calibri" w:cs="Arial"/>
          <w:szCs w:val="20"/>
          <w:lang w:val="fr-CA"/>
        </w:rPr>
        <w:t>qui a éclairé l’élaboration des modifications.</w:t>
      </w:r>
      <w:r w:rsidR="001638D8" w:rsidRPr="004E18E7">
        <w:rPr>
          <w:rFonts w:eastAsia="Calibri" w:cs="Arial"/>
          <w:szCs w:val="20"/>
          <w:lang w:val="fr-CA"/>
        </w:rPr>
        <w:t xml:space="preserve"> </w:t>
      </w:r>
      <w:r w:rsidR="001638D8" w:rsidRPr="004E18E7">
        <w:rPr>
          <w:rStyle w:val="EndnoteReference"/>
          <w:rFonts w:eastAsia="Calibri" w:cs="Arial"/>
          <w:color w:val="2C8C7A"/>
          <w:szCs w:val="20"/>
          <w:lang w:val="fr-CA"/>
        </w:rPr>
        <w:endnoteReference w:customMarkFollows="1" w:id="4"/>
        <w:t>(Astuce)</w:t>
      </w:r>
      <w:r w:rsidR="00817B95" w:rsidRPr="004E18E7">
        <w:rPr>
          <w:rFonts w:eastAsia="Calibri" w:cs="Arial"/>
          <w:color w:val="0070C0"/>
          <w:szCs w:val="20"/>
          <w:lang w:val="fr-CA"/>
        </w:rPr>
        <w:t xml:space="preserve"> </w:t>
      </w:r>
      <w:r w:rsidR="009861F1" w:rsidRPr="004E18E7">
        <w:rPr>
          <w:rFonts w:cs="Arial"/>
          <w:szCs w:val="20"/>
          <w:lang w:val="fr-CA"/>
        </w:rPr>
        <w:t>F</w:t>
      </w:r>
      <w:r w:rsidR="009C2098" w:rsidRPr="004E18E7">
        <w:rPr>
          <w:rFonts w:cs="Arial"/>
          <w:szCs w:val="20"/>
          <w:lang w:val="fr-CA"/>
        </w:rPr>
        <w:t>ournissez un aperçu des commentaires reçus et de la réponse de votre établissement, en décrivant les changements</w:t>
      </w:r>
      <w:r w:rsidR="007F7A8B" w:rsidRPr="004E18E7">
        <w:rPr>
          <w:rFonts w:cs="Arial"/>
          <w:szCs w:val="20"/>
          <w:lang w:val="fr-CA"/>
        </w:rPr>
        <w:t xml:space="preserve"> apportés</w:t>
      </w:r>
      <w:r w:rsidR="009C2098" w:rsidRPr="004E18E7">
        <w:rPr>
          <w:rFonts w:cs="Arial"/>
          <w:szCs w:val="20"/>
          <w:lang w:val="fr-CA"/>
        </w:rPr>
        <w:t xml:space="preserve"> à la conception du programme en réponse aux consultations</w:t>
      </w:r>
      <w:r w:rsidR="00817B95" w:rsidRPr="004E18E7">
        <w:rPr>
          <w:rFonts w:cs="Arial"/>
          <w:szCs w:val="20"/>
          <w:lang w:val="fr-CA"/>
        </w:rPr>
        <w:t xml:space="preserve">. </w:t>
      </w:r>
      <w:r w:rsidR="007E7655" w:rsidRPr="004E18E7">
        <w:rPr>
          <w:rFonts w:eastAsia="Calibri" w:cs="Arial"/>
          <w:szCs w:val="20"/>
          <w:lang w:val="fr-CA"/>
        </w:rPr>
        <w:t>Les personnes ou les groupes consultés pourraient inclure les suivants</w:t>
      </w:r>
      <w:r w:rsidR="008027F8" w:rsidRPr="004E18E7">
        <w:rPr>
          <w:rFonts w:eastAsia="Calibri" w:cs="Arial"/>
          <w:szCs w:val="20"/>
          <w:lang w:val="fr-CA"/>
        </w:rPr>
        <w:t> :</w:t>
      </w:r>
      <w:r w:rsidR="008837FD" w:rsidRPr="004E18E7">
        <w:rPr>
          <w:rStyle w:val="Responsetext"/>
          <w:lang w:val="fr-CA"/>
        </w:rPr>
        <w:t xml:space="preserve">   </w:t>
      </w:r>
    </w:p>
    <w:p w14:paraId="3BC774A2" w14:textId="35B6F3C3" w:rsidR="00817B95" w:rsidRPr="004E18E7" w:rsidRDefault="0078686B" w:rsidP="005C7356">
      <w:pPr>
        <w:pStyle w:val="ListParagraph"/>
        <w:numPr>
          <w:ilvl w:val="3"/>
          <w:numId w:val="10"/>
        </w:numPr>
        <w:contextualSpacing w:val="0"/>
        <w:rPr>
          <w:rFonts w:cs="Arial"/>
          <w:szCs w:val="20"/>
          <w:lang w:val="fr-CA"/>
        </w:rPr>
      </w:pPr>
      <w:proofErr w:type="gramStart"/>
      <w:r w:rsidRPr="004E18E7">
        <w:rPr>
          <w:rFonts w:cs="Arial"/>
          <w:szCs w:val="20"/>
          <w:lang w:val="fr-CA"/>
        </w:rPr>
        <w:t>autres</w:t>
      </w:r>
      <w:proofErr w:type="gramEnd"/>
      <w:r w:rsidRPr="004E18E7">
        <w:rPr>
          <w:rFonts w:cs="Arial"/>
          <w:szCs w:val="20"/>
          <w:lang w:val="fr-CA"/>
        </w:rPr>
        <w:t xml:space="preserve"> unités académiques au sein de l’établissement;</w:t>
      </w:r>
      <w:r w:rsidR="008837FD" w:rsidRPr="004E18E7">
        <w:rPr>
          <w:rStyle w:val="Responsetext"/>
          <w:lang w:val="fr-CA"/>
        </w:rPr>
        <w:t xml:space="preserve">   </w:t>
      </w:r>
    </w:p>
    <w:p w14:paraId="6DD23FAB" w14:textId="7BD86FCC" w:rsidR="00817B95" w:rsidRPr="004E18E7" w:rsidRDefault="0078686B" w:rsidP="005C7356">
      <w:pPr>
        <w:pStyle w:val="ListParagraph"/>
        <w:numPr>
          <w:ilvl w:val="3"/>
          <w:numId w:val="10"/>
        </w:numPr>
        <w:contextualSpacing w:val="0"/>
        <w:rPr>
          <w:rFonts w:cs="Arial"/>
          <w:szCs w:val="20"/>
          <w:lang w:val="fr-CA"/>
        </w:rPr>
      </w:pPr>
      <w:proofErr w:type="gramStart"/>
      <w:r w:rsidRPr="004E18E7">
        <w:rPr>
          <w:rFonts w:cs="Arial"/>
          <w:szCs w:val="20"/>
          <w:lang w:val="fr-CA"/>
        </w:rPr>
        <w:t>conceptrices</w:t>
      </w:r>
      <w:proofErr w:type="gramEnd"/>
      <w:r w:rsidRPr="004E18E7">
        <w:rPr>
          <w:rFonts w:cs="Arial"/>
          <w:szCs w:val="20"/>
          <w:lang w:val="fr-CA"/>
        </w:rPr>
        <w:t xml:space="preserve"> ou concepteurs pédagogiques;</w:t>
      </w:r>
      <w:r w:rsidR="008837FD" w:rsidRPr="004E18E7">
        <w:rPr>
          <w:rStyle w:val="Responsetext"/>
          <w:lang w:val="fr-CA"/>
        </w:rPr>
        <w:t xml:space="preserve">   </w:t>
      </w:r>
    </w:p>
    <w:p w14:paraId="35E174A3" w14:textId="10629102" w:rsidR="00817B95" w:rsidRPr="004E18E7" w:rsidRDefault="0078686B" w:rsidP="005C7356">
      <w:pPr>
        <w:pStyle w:val="ListParagraph"/>
        <w:numPr>
          <w:ilvl w:val="3"/>
          <w:numId w:val="10"/>
        </w:numPr>
        <w:contextualSpacing w:val="0"/>
        <w:rPr>
          <w:rFonts w:cs="Arial"/>
          <w:szCs w:val="20"/>
          <w:lang w:val="fr-CA"/>
        </w:rPr>
      </w:pPr>
      <w:proofErr w:type="gramStart"/>
      <w:r w:rsidRPr="004E18E7">
        <w:rPr>
          <w:rFonts w:cs="Arial"/>
          <w:szCs w:val="20"/>
          <w:lang w:val="fr-CA"/>
        </w:rPr>
        <w:t>comités</w:t>
      </w:r>
      <w:proofErr w:type="gramEnd"/>
      <w:r w:rsidRPr="004E18E7">
        <w:rPr>
          <w:rFonts w:cs="Arial"/>
          <w:szCs w:val="20"/>
          <w:lang w:val="fr-CA"/>
        </w:rPr>
        <w:t xml:space="preserve"> consultatifs de programme;</w:t>
      </w:r>
      <w:r w:rsidR="008837FD" w:rsidRPr="004E18E7">
        <w:rPr>
          <w:rStyle w:val="Responsetext"/>
          <w:lang w:val="fr-CA"/>
        </w:rPr>
        <w:t xml:space="preserve">   </w:t>
      </w:r>
    </w:p>
    <w:p w14:paraId="25447240" w14:textId="3E9A1BFF" w:rsidR="00817B95" w:rsidRPr="004E18E7" w:rsidRDefault="0078686B" w:rsidP="005C7356">
      <w:pPr>
        <w:pStyle w:val="ListParagraph"/>
        <w:numPr>
          <w:ilvl w:val="3"/>
          <w:numId w:val="10"/>
        </w:numPr>
        <w:contextualSpacing w:val="0"/>
        <w:rPr>
          <w:rFonts w:cs="Arial"/>
          <w:szCs w:val="20"/>
          <w:lang w:val="fr-CA"/>
        </w:rPr>
      </w:pPr>
      <w:proofErr w:type="gramStart"/>
      <w:r w:rsidRPr="004E18E7">
        <w:rPr>
          <w:rFonts w:cs="Arial"/>
          <w:szCs w:val="20"/>
          <w:lang w:val="fr-CA"/>
        </w:rPr>
        <w:t>ministères</w:t>
      </w:r>
      <w:proofErr w:type="gramEnd"/>
      <w:r w:rsidRPr="004E18E7">
        <w:rPr>
          <w:rFonts w:cs="Arial"/>
          <w:szCs w:val="20"/>
          <w:lang w:val="fr-CA"/>
        </w:rPr>
        <w:t>;</w:t>
      </w:r>
      <w:r w:rsidR="008837FD" w:rsidRPr="004E18E7">
        <w:rPr>
          <w:rStyle w:val="Responsetext"/>
          <w:lang w:val="fr-CA"/>
        </w:rPr>
        <w:t xml:space="preserve">   </w:t>
      </w:r>
    </w:p>
    <w:p w14:paraId="4DDFBD58" w14:textId="03725220" w:rsidR="00817B95" w:rsidRPr="004E18E7" w:rsidRDefault="00593495" w:rsidP="005C7356">
      <w:pPr>
        <w:pStyle w:val="ListParagraph"/>
        <w:numPr>
          <w:ilvl w:val="3"/>
          <w:numId w:val="10"/>
        </w:numPr>
        <w:contextualSpacing w:val="0"/>
        <w:rPr>
          <w:rFonts w:cs="Arial"/>
          <w:szCs w:val="20"/>
          <w:lang w:val="fr-CA"/>
        </w:rPr>
      </w:pPr>
      <w:proofErr w:type="gramStart"/>
      <w:r w:rsidRPr="004E18E7">
        <w:rPr>
          <w:rFonts w:cs="Arial"/>
          <w:szCs w:val="20"/>
          <w:lang w:val="fr-CA"/>
        </w:rPr>
        <w:t>employeurs</w:t>
      </w:r>
      <w:proofErr w:type="gramEnd"/>
      <w:r w:rsidRPr="004E18E7">
        <w:rPr>
          <w:rFonts w:cs="Arial"/>
          <w:szCs w:val="20"/>
          <w:lang w:val="fr-CA"/>
        </w:rPr>
        <w:t xml:space="preserve"> potentiels;</w:t>
      </w:r>
      <w:r w:rsidR="008837FD" w:rsidRPr="004E18E7">
        <w:rPr>
          <w:rStyle w:val="Responsetext"/>
          <w:lang w:val="fr-CA"/>
        </w:rPr>
        <w:t xml:space="preserve">   </w:t>
      </w:r>
    </w:p>
    <w:p w14:paraId="1B6FA65F" w14:textId="72126864" w:rsidR="00817B95" w:rsidRPr="004E18E7" w:rsidRDefault="00593495" w:rsidP="005C7356">
      <w:pPr>
        <w:pStyle w:val="ListParagraph"/>
        <w:numPr>
          <w:ilvl w:val="3"/>
          <w:numId w:val="10"/>
        </w:numPr>
        <w:contextualSpacing w:val="0"/>
        <w:rPr>
          <w:rFonts w:cs="Arial"/>
          <w:szCs w:val="20"/>
          <w:lang w:val="fr-CA"/>
        </w:rPr>
      </w:pPr>
      <w:proofErr w:type="gramStart"/>
      <w:r w:rsidRPr="004E18E7">
        <w:rPr>
          <w:rFonts w:cs="Arial"/>
          <w:szCs w:val="20"/>
          <w:lang w:val="fr-CA"/>
        </w:rPr>
        <w:t>autres</w:t>
      </w:r>
      <w:proofErr w:type="gramEnd"/>
      <w:r w:rsidRPr="004E18E7">
        <w:rPr>
          <w:rFonts w:cs="Arial"/>
          <w:szCs w:val="20"/>
          <w:lang w:val="fr-CA"/>
        </w:rPr>
        <w:t xml:space="preserve"> établissements d’enseignement postsecondaire;</w:t>
      </w:r>
      <w:r w:rsidR="008837FD" w:rsidRPr="004E18E7">
        <w:rPr>
          <w:rStyle w:val="Responsetext"/>
          <w:lang w:val="fr-CA"/>
        </w:rPr>
        <w:t xml:space="preserve">   </w:t>
      </w:r>
    </w:p>
    <w:p w14:paraId="254E5657" w14:textId="50DE3F3D" w:rsidR="00817B95" w:rsidRPr="004E18E7" w:rsidRDefault="00593495" w:rsidP="005C7356">
      <w:pPr>
        <w:pStyle w:val="ListParagraph"/>
        <w:numPr>
          <w:ilvl w:val="3"/>
          <w:numId w:val="10"/>
        </w:numPr>
        <w:contextualSpacing w:val="0"/>
        <w:rPr>
          <w:rFonts w:cs="Arial"/>
          <w:szCs w:val="20"/>
          <w:lang w:val="fr-CA"/>
        </w:rPr>
      </w:pPr>
      <w:proofErr w:type="gramStart"/>
      <w:r w:rsidRPr="004E18E7">
        <w:rPr>
          <w:rFonts w:cs="Arial"/>
          <w:szCs w:val="20"/>
          <w:lang w:val="fr-CA"/>
        </w:rPr>
        <w:t>associations</w:t>
      </w:r>
      <w:proofErr w:type="gramEnd"/>
      <w:r w:rsidRPr="004E18E7">
        <w:rPr>
          <w:rFonts w:cs="Arial"/>
          <w:szCs w:val="20"/>
          <w:lang w:val="fr-CA"/>
        </w:rPr>
        <w:t xml:space="preserve"> professionnelles;</w:t>
      </w:r>
      <w:r w:rsidR="008837FD" w:rsidRPr="004E18E7">
        <w:rPr>
          <w:rStyle w:val="Responsetext"/>
          <w:lang w:val="fr-CA"/>
        </w:rPr>
        <w:t xml:space="preserve">   </w:t>
      </w:r>
    </w:p>
    <w:p w14:paraId="49531A8D" w14:textId="305E7C44" w:rsidR="00817B95" w:rsidRPr="004E18E7" w:rsidRDefault="00AF644C" w:rsidP="005C7356">
      <w:pPr>
        <w:pStyle w:val="ListParagraph"/>
        <w:numPr>
          <w:ilvl w:val="3"/>
          <w:numId w:val="10"/>
        </w:numPr>
        <w:contextualSpacing w:val="0"/>
        <w:rPr>
          <w:rFonts w:cs="Arial"/>
          <w:szCs w:val="20"/>
          <w:lang w:val="fr-CA"/>
        </w:rPr>
      </w:pPr>
      <w:proofErr w:type="gramStart"/>
      <w:r w:rsidRPr="004E18E7">
        <w:rPr>
          <w:szCs w:val="20"/>
          <w:lang w:val="fr-CA"/>
        </w:rPr>
        <w:t>organismes</w:t>
      </w:r>
      <w:proofErr w:type="gramEnd"/>
      <w:r w:rsidRPr="004E18E7">
        <w:rPr>
          <w:szCs w:val="20"/>
          <w:lang w:val="fr-CA"/>
        </w:rPr>
        <w:t xml:space="preserve"> de réglementation/d’agrément (</w:t>
      </w:r>
      <w:r w:rsidRPr="004E18E7">
        <w:rPr>
          <w:b/>
          <w:bCs/>
          <w:szCs w:val="20"/>
          <w:lang w:val="fr-CA"/>
        </w:rPr>
        <w:t>Remarque</w:t>
      </w:r>
      <w:r w:rsidR="008027F8" w:rsidRPr="004E18E7">
        <w:rPr>
          <w:b/>
          <w:bCs/>
          <w:szCs w:val="20"/>
          <w:lang w:val="fr-CA"/>
        </w:rPr>
        <w:t> :</w:t>
      </w:r>
      <w:r w:rsidRPr="004E18E7">
        <w:rPr>
          <w:b/>
          <w:bCs/>
          <w:szCs w:val="20"/>
          <w:lang w:val="fr-CA"/>
        </w:rPr>
        <w:t xml:space="preserve"> </w:t>
      </w:r>
      <w:r w:rsidRPr="004E18E7">
        <w:rPr>
          <w:szCs w:val="20"/>
          <w:lang w:val="fr-CA"/>
        </w:rPr>
        <w:t xml:space="preserve">Comme condition d’approbation, les programmes </w:t>
      </w:r>
      <w:r w:rsidRPr="004E18E7">
        <w:rPr>
          <w:b/>
          <w:bCs/>
          <w:szCs w:val="20"/>
          <w:lang w:val="fr-CA"/>
        </w:rPr>
        <w:t>exigeant</w:t>
      </w:r>
      <w:r w:rsidRPr="004E18E7">
        <w:rPr>
          <w:szCs w:val="20"/>
          <w:lang w:val="fr-CA"/>
        </w:rPr>
        <w:t xml:space="preserve"> un agrément seront priés de fournir une confirmation de leur statut par l’organisme de désignation une fois le processus d’agrément terminé.)</w:t>
      </w:r>
      <w:r w:rsidR="008837FD" w:rsidRPr="004E18E7">
        <w:rPr>
          <w:rStyle w:val="Responsetext"/>
          <w:lang w:val="fr-CA"/>
        </w:rPr>
        <w:t xml:space="preserve">   </w:t>
      </w:r>
    </w:p>
    <w:p w14:paraId="142E6FFD" w14:textId="70BE7E01" w:rsidR="00817B95" w:rsidRPr="004E18E7" w:rsidRDefault="00882256" w:rsidP="005C7356">
      <w:pPr>
        <w:pStyle w:val="ListParagraph"/>
        <w:numPr>
          <w:ilvl w:val="3"/>
          <w:numId w:val="10"/>
        </w:numPr>
        <w:contextualSpacing w:val="0"/>
        <w:rPr>
          <w:rFonts w:cs="Arial"/>
          <w:szCs w:val="20"/>
          <w:lang w:val="fr-CA"/>
        </w:rPr>
      </w:pPr>
      <w:proofErr w:type="gramStart"/>
      <w:r w:rsidRPr="004E18E7">
        <w:rPr>
          <w:rFonts w:cs="Arial"/>
          <w:szCs w:val="20"/>
          <w:lang w:val="fr-CA"/>
        </w:rPr>
        <w:lastRenderedPageBreak/>
        <w:t>étudiantes</w:t>
      </w:r>
      <w:proofErr w:type="gramEnd"/>
      <w:r w:rsidRPr="004E18E7">
        <w:rPr>
          <w:rFonts w:cs="Arial"/>
          <w:szCs w:val="20"/>
          <w:lang w:val="fr-CA"/>
        </w:rPr>
        <w:t xml:space="preserve"> et étudiants </w:t>
      </w:r>
      <w:r w:rsidR="00D054F3" w:rsidRPr="004E18E7">
        <w:rPr>
          <w:rFonts w:cs="Arial"/>
          <w:szCs w:val="20"/>
          <w:lang w:val="fr-CA"/>
        </w:rPr>
        <w:t xml:space="preserve">actuels et/ou diplômés du </w:t>
      </w:r>
      <w:r w:rsidR="00731F42" w:rsidRPr="004E18E7">
        <w:rPr>
          <w:rFonts w:cs="Arial"/>
          <w:szCs w:val="20"/>
          <w:lang w:val="fr-CA"/>
        </w:rPr>
        <w:t>programme ou de programmes étroitement apparentés;</w:t>
      </w:r>
      <w:r w:rsidR="008837FD" w:rsidRPr="004E18E7">
        <w:rPr>
          <w:rStyle w:val="Responsetext"/>
          <w:lang w:val="fr-CA"/>
        </w:rPr>
        <w:t xml:space="preserve">   </w:t>
      </w:r>
    </w:p>
    <w:p w14:paraId="548AEB71" w14:textId="3C2BB7AC" w:rsidR="00817B95" w:rsidRPr="004E18E7" w:rsidRDefault="00F55E2A" w:rsidP="005C7356">
      <w:pPr>
        <w:pStyle w:val="ListParagraph"/>
        <w:numPr>
          <w:ilvl w:val="3"/>
          <w:numId w:val="10"/>
        </w:numPr>
        <w:contextualSpacing w:val="0"/>
        <w:rPr>
          <w:rFonts w:cs="Arial"/>
          <w:szCs w:val="20"/>
          <w:lang w:val="fr-CA"/>
        </w:rPr>
      </w:pPr>
      <w:proofErr w:type="gramStart"/>
      <w:r w:rsidRPr="004E18E7">
        <w:rPr>
          <w:rFonts w:cs="Arial"/>
          <w:szCs w:val="20"/>
          <w:lang w:val="fr-CA"/>
        </w:rPr>
        <w:t>voix</w:t>
      </w:r>
      <w:proofErr w:type="gramEnd"/>
      <w:r w:rsidRPr="004E18E7">
        <w:rPr>
          <w:rFonts w:cs="Arial"/>
          <w:szCs w:val="20"/>
          <w:lang w:val="fr-CA"/>
        </w:rPr>
        <w:t>/perspectives autochtones;</w:t>
      </w:r>
      <w:r w:rsidR="008837FD" w:rsidRPr="004E18E7">
        <w:rPr>
          <w:rStyle w:val="Responsetext"/>
          <w:lang w:val="fr-CA"/>
        </w:rPr>
        <w:t xml:space="preserve">   </w:t>
      </w:r>
    </w:p>
    <w:p w14:paraId="7077202B" w14:textId="5876B92E" w:rsidR="00817B95" w:rsidRPr="004E18E7" w:rsidRDefault="00AF644C" w:rsidP="005C7356">
      <w:pPr>
        <w:pStyle w:val="ListParagraph"/>
        <w:numPr>
          <w:ilvl w:val="3"/>
          <w:numId w:val="10"/>
        </w:numPr>
        <w:contextualSpacing w:val="0"/>
        <w:rPr>
          <w:rFonts w:cs="Arial"/>
          <w:szCs w:val="20"/>
          <w:lang w:val="fr-CA"/>
        </w:rPr>
      </w:pPr>
      <w:bookmarkStart w:id="7" w:name="_Hlk114065709"/>
      <w:proofErr w:type="gramStart"/>
      <w:r w:rsidRPr="004E18E7">
        <w:rPr>
          <w:rFonts w:cs="Arial"/>
          <w:szCs w:val="20"/>
          <w:lang w:val="fr-CA"/>
        </w:rPr>
        <w:t>membres</w:t>
      </w:r>
      <w:proofErr w:type="gramEnd"/>
      <w:r w:rsidRPr="004E18E7">
        <w:rPr>
          <w:rFonts w:cs="Arial"/>
          <w:szCs w:val="20"/>
          <w:lang w:val="fr-CA"/>
        </w:rPr>
        <w:t xml:space="preserve"> de groupes sous-représentés ou mal desservis;</w:t>
      </w:r>
      <w:r w:rsidR="008837FD" w:rsidRPr="004E18E7">
        <w:rPr>
          <w:rStyle w:val="Responsetext"/>
          <w:lang w:val="fr-CA"/>
        </w:rPr>
        <w:t xml:space="preserve">   </w:t>
      </w:r>
    </w:p>
    <w:p w14:paraId="251A14D3" w14:textId="1AF483FC" w:rsidR="00817B95" w:rsidRPr="004E18E7" w:rsidRDefault="00AF644C" w:rsidP="005C7356">
      <w:pPr>
        <w:pStyle w:val="ListParagraph"/>
        <w:numPr>
          <w:ilvl w:val="3"/>
          <w:numId w:val="10"/>
        </w:numPr>
        <w:contextualSpacing w:val="0"/>
        <w:rPr>
          <w:rFonts w:cs="Arial"/>
          <w:szCs w:val="20"/>
          <w:lang w:val="fr-CA"/>
        </w:rPr>
      </w:pPr>
      <w:proofErr w:type="gramStart"/>
      <w:r w:rsidRPr="004E18E7">
        <w:rPr>
          <w:szCs w:val="20"/>
          <w:lang w:val="fr-CA"/>
        </w:rPr>
        <w:t>ministère</w:t>
      </w:r>
      <w:proofErr w:type="gramEnd"/>
      <w:r w:rsidRPr="004E18E7">
        <w:rPr>
          <w:szCs w:val="20"/>
          <w:lang w:val="fr-CA"/>
        </w:rPr>
        <w:t xml:space="preserve"> de l’Éducation et du Développement de la petite enfance de la Nouvelle-Écosse (</w:t>
      </w:r>
      <w:r w:rsidRPr="004E18E7">
        <w:rPr>
          <w:b/>
          <w:bCs/>
          <w:szCs w:val="20"/>
          <w:lang w:val="fr-CA"/>
        </w:rPr>
        <w:t>Remarque</w:t>
      </w:r>
      <w:r w:rsidR="008027F8" w:rsidRPr="004E18E7">
        <w:rPr>
          <w:szCs w:val="20"/>
          <w:lang w:val="fr-CA"/>
        </w:rPr>
        <w:t> :</w:t>
      </w:r>
      <w:r w:rsidRPr="004E18E7">
        <w:rPr>
          <w:szCs w:val="20"/>
          <w:lang w:val="fr-CA"/>
        </w:rPr>
        <w:t xml:space="preserve"> lettre d’appui exigée [à joindre] pour les programmes d’éducation en Nouvelle-Écosse</w:t>
      </w:r>
      <w:r w:rsidRPr="004E18E7">
        <w:rPr>
          <w:rStyle w:val="FootnoteReference"/>
          <w:rFonts w:cs="Arial"/>
          <w:szCs w:val="20"/>
          <w:lang w:val="fr-CA"/>
        </w:rPr>
        <w:t xml:space="preserve"> </w:t>
      </w:r>
      <w:r w:rsidR="0099016B" w:rsidRPr="004E18E7">
        <w:rPr>
          <w:rStyle w:val="FootnoteReference"/>
          <w:rFonts w:cs="Arial"/>
          <w:szCs w:val="20"/>
          <w:lang w:val="fr-CA"/>
        </w:rPr>
        <w:footnoteReference w:id="6"/>
      </w:r>
      <w:r w:rsidR="00817B95" w:rsidRPr="004E18E7">
        <w:rPr>
          <w:rFonts w:cs="Arial"/>
          <w:szCs w:val="20"/>
          <w:lang w:val="fr-CA"/>
        </w:rPr>
        <w:t>)</w:t>
      </w:r>
      <w:bookmarkEnd w:id="7"/>
      <w:r w:rsidR="008837FD" w:rsidRPr="004E18E7">
        <w:rPr>
          <w:rStyle w:val="Responsetext"/>
          <w:lang w:val="fr-CA"/>
        </w:rPr>
        <w:t xml:space="preserve">   </w:t>
      </w:r>
    </w:p>
    <w:p w14:paraId="749D9839" w14:textId="6820326F" w:rsidR="00817B95" w:rsidRPr="004E18E7" w:rsidRDefault="00AF644C" w:rsidP="005C7356">
      <w:pPr>
        <w:pStyle w:val="ListParagraph"/>
        <w:numPr>
          <w:ilvl w:val="3"/>
          <w:numId w:val="10"/>
        </w:numPr>
        <w:contextualSpacing w:val="0"/>
        <w:rPr>
          <w:rFonts w:cs="Arial"/>
          <w:szCs w:val="20"/>
          <w:lang w:val="fr-CA"/>
        </w:rPr>
      </w:pPr>
      <w:r w:rsidRPr="004E18E7">
        <w:rPr>
          <w:rFonts w:cs="Arial"/>
          <w:szCs w:val="20"/>
          <w:lang w:val="fr-CA"/>
        </w:rPr>
        <w:t>Comité consultatif sur les ressources humaines en santé dans les Provinces atlantiques (</w:t>
      </w:r>
      <w:r w:rsidRPr="004E18E7">
        <w:rPr>
          <w:rFonts w:cs="Arial"/>
          <w:b/>
          <w:bCs/>
          <w:szCs w:val="20"/>
          <w:lang w:val="fr-CA"/>
        </w:rPr>
        <w:t>Remarque</w:t>
      </w:r>
      <w:r w:rsidR="008027F8" w:rsidRPr="004E18E7">
        <w:rPr>
          <w:rFonts w:cs="Arial"/>
          <w:szCs w:val="20"/>
          <w:lang w:val="fr-CA"/>
        </w:rPr>
        <w:t> :</w:t>
      </w:r>
      <w:r w:rsidRPr="004E18E7">
        <w:rPr>
          <w:rFonts w:cs="Arial"/>
          <w:szCs w:val="20"/>
          <w:lang w:val="fr-CA"/>
        </w:rPr>
        <w:t xml:space="preserve"> lettre d’appui </w:t>
      </w:r>
      <w:r w:rsidRPr="004E18E7">
        <w:rPr>
          <w:rFonts w:cs="Arial"/>
          <w:b/>
          <w:bCs/>
          <w:szCs w:val="20"/>
          <w:lang w:val="fr-CA"/>
        </w:rPr>
        <w:t>exigée</w:t>
      </w:r>
      <w:r w:rsidRPr="004E18E7">
        <w:rPr>
          <w:rFonts w:cs="Arial"/>
          <w:szCs w:val="20"/>
          <w:lang w:val="fr-CA"/>
        </w:rPr>
        <w:t xml:space="preserve"> [à joindre] pour les programmes de santé);</w:t>
      </w:r>
      <w:r w:rsidR="008837FD" w:rsidRPr="004E18E7">
        <w:rPr>
          <w:rStyle w:val="Responsetext"/>
          <w:lang w:val="fr-CA"/>
        </w:rPr>
        <w:t xml:space="preserve">   </w:t>
      </w:r>
    </w:p>
    <w:p w14:paraId="009419CC" w14:textId="7C1DD1AB" w:rsidR="00817B95" w:rsidRPr="004E18E7" w:rsidRDefault="00AF644C" w:rsidP="005C7356">
      <w:pPr>
        <w:pStyle w:val="ListParagraph"/>
        <w:numPr>
          <w:ilvl w:val="3"/>
          <w:numId w:val="10"/>
        </w:numPr>
        <w:contextualSpacing w:val="0"/>
        <w:rPr>
          <w:rFonts w:cs="Arial"/>
          <w:szCs w:val="20"/>
          <w:lang w:val="fr-CA"/>
        </w:rPr>
      </w:pPr>
      <w:proofErr w:type="gramStart"/>
      <w:r w:rsidRPr="004E18E7">
        <w:rPr>
          <w:rFonts w:cs="Arial"/>
          <w:szCs w:val="20"/>
          <w:lang w:val="fr-CA"/>
        </w:rPr>
        <w:t>autres</w:t>
      </w:r>
      <w:proofErr w:type="gramEnd"/>
      <w:r w:rsidRPr="004E18E7">
        <w:rPr>
          <w:rFonts w:cs="Arial"/>
          <w:szCs w:val="20"/>
          <w:lang w:val="fr-CA"/>
        </w:rPr>
        <w:t xml:space="preserve"> personnes ou groupes pertinents.</w:t>
      </w:r>
      <w:r w:rsidR="008837FD" w:rsidRPr="004E18E7">
        <w:rPr>
          <w:rStyle w:val="Responsetext"/>
          <w:lang w:val="fr-CA"/>
        </w:rPr>
        <w:t xml:space="preserve">   </w:t>
      </w:r>
    </w:p>
    <w:p w14:paraId="7DFF01A5" w14:textId="77777777" w:rsidR="00237976" w:rsidRPr="004E18E7" w:rsidRDefault="00237976" w:rsidP="008837FD">
      <w:pPr>
        <w:rPr>
          <w:lang w:val="fr-CA"/>
        </w:rPr>
      </w:pPr>
    </w:p>
    <w:p w14:paraId="50B966DB" w14:textId="2EE25CE5" w:rsidR="00692702" w:rsidRPr="004E18E7" w:rsidRDefault="00977509" w:rsidP="005C7356">
      <w:pPr>
        <w:pStyle w:val="ListParagraph"/>
        <w:numPr>
          <w:ilvl w:val="0"/>
          <w:numId w:val="17"/>
        </w:numPr>
        <w:rPr>
          <w:rFonts w:eastAsia="Calibri" w:cs="Arial"/>
          <w:b/>
          <w:bCs/>
          <w:szCs w:val="20"/>
          <w:lang w:val="fr-CA"/>
        </w:rPr>
      </w:pPr>
      <w:bookmarkStart w:id="8" w:name="_Ref118295404"/>
      <w:r w:rsidRPr="004E18E7">
        <w:rPr>
          <w:rFonts w:eastAsia="Calibri" w:cs="Arial"/>
          <w:b/>
          <w:bCs/>
          <w:szCs w:val="20"/>
          <w:lang w:val="fr-CA"/>
        </w:rPr>
        <w:t>Résultats d’apprentissage du programme</w:t>
      </w:r>
      <w:r w:rsidR="00134C48" w:rsidRPr="004E18E7">
        <w:rPr>
          <w:rFonts w:eastAsia="Calibri" w:cs="Arial"/>
          <w:b/>
          <w:bCs/>
          <w:szCs w:val="20"/>
          <w:lang w:val="fr-CA"/>
        </w:rPr>
        <w:t xml:space="preserve"> </w:t>
      </w:r>
      <w:r w:rsidR="00134C48" w:rsidRPr="004E18E7">
        <w:rPr>
          <w:b/>
          <w:bCs/>
          <w:lang w:val="fr-CA"/>
        </w:rPr>
        <w:t>et perspectives de carrière et de formation</w:t>
      </w:r>
    </w:p>
    <w:p w14:paraId="1B33D3A5" w14:textId="09354CDA" w:rsidR="00E9014A" w:rsidRPr="004E18E7" w:rsidRDefault="00977509" w:rsidP="005C7356">
      <w:pPr>
        <w:pStyle w:val="ListParagraph"/>
        <w:numPr>
          <w:ilvl w:val="0"/>
          <w:numId w:val="19"/>
        </w:numPr>
        <w:rPr>
          <w:rFonts w:eastAsia="Calibri" w:cs="Arial"/>
          <w:szCs w:val="20"/>
          <w:lang w:val="fr-CA"/>
        </w:rPr>
      </w:pPr>
      <w:r w:rsidRPr="004E18E7">
        <w:rPr>
          <w:rFonts w:eastAsia="Calibri" w:cs="Arial"/>
          <w:szCs w:val="20"/>
          <w:lang w:val="fr-CA"/>
        </w:rPr>
        <w:t>À l’aide du tableau de l’annexe 5,</w:t>
      </w:r>
      <w:r w:rsidR="005B58D6" w:rsidRPr="004E18E7">
        <w:rPr>
          <w:rFonts w:eastAsia="Calibri" w:cs="Arial"/>
          <w:szCs w:val="20"/>
          <w:lang w:val="fr-CA"/>
        </w:rPr>
        <w:t xml:space="preserve"> </w:t>
      </w:r>
      <w:r w:rsidR="008E3786" w:rsidRPr="004E18E7">
        <w:rPr>
          <w:rFonts w:eastAsia="Calibri" w:cs="Arial"/>
          <w:szCs w:val="20"/>
          <w:lang w:val="fr-CA"/>
        </w:rPr>
        <w:t>énumérez les résultats d’apprentissage du programme afin de démontrer comment ils seront atteints et de préciser quels changements y ont été apportés</w:t>
      </w:r>
      <w:bookmarkEnd w:id="8"/>
      <w:r w:rsidR="00B15426" w:rsidRPr="004E18E7">
        <w:rPr>
          <w:rFonts w:eastAsia="Calibri" w:cs="Arial"/>
          <w:szCs w:val="20"/>
          <w:lang w:val="fr-CA"/>
        </w:rPr>
        <w:t>.</w:t>
      </w:r>
      <w:r w:rsidR="004F1F73" w:rsidRPr="004E18E7">
        <w:rPr>
          <w:rFonts w:eastAsia="Calibri" w:cs="Arial"/>
          <w:szCs w:val="20"/>
          <w:lang w:val="fr-CA"/>
        </w:rPr>
        <w:t xml:space="preserve"> </w:t>
      </w:r>
      <w:r w:rsidRPr="004E18E7">
        <w:rPr>
          <w:rFonts w:eastAsia="Calibri" w:cs="Arial"/>
          <w:szCs w:val="20"/>
          <w:lang w:val="fr-CA"/>
        </w:rPr>
        <w:t>Les résultats d’apprentissage peuvent comprendre</w:t>
      </w:r>
      <w:r w:rsidR="008027F8" w:rsidRPr="004E18E7">
        <w:rPr>
          <w:rFonts w:eastAsia="Calibri" w:cs="Arial"/>
          <w:szCs w:val="20"/>
          <w:lang w:val="fr-CA"/>
        </w:rPr>
        <w:t> :</w:t>
      </w:r>
      <w:r w:rsidRPr="004E18E7">
        <w:rPr>
          <w:lang w:val="fr-CA"/>
        </w:rPr>
        <w:t xml:space="preserve"> </w:t>
      </w:r>
      <w:r w:rsidR="001638D8" w:rsidRPr="004E18E7">
        <w:rPr>
          <w:rStyle w:val="EndnoteReference"/>
          <w:rFonts w:eastAsia="Calibri" w:cs="Arial"/>
          <w:color w:val="2C8C7A"/>
          <w:szCs w:val="20"/>
          <w:lang w:val="fr-CA"/>
        </w:rPr>
        <w:endnoteReference w:customMarkFollows="1" w:id="5"/>
        <w:t>(Astuce)</w:t>
      </w:r>
      <w:r w:rsidR="00147B4F" w:rsidRPr="004E18E7">
        <w:rPr>
          <w:rStyle w:val="Responsetext"/>
          <w:lang w:val="fr-CA"/>
        </w:rPr>
        <w:t xml:space="preserve">   </w:t>
      </w:r>
    </w:p>
    <w:p w14:paraId="7C79278A" w14:textId="6DF5640F" w:rsidR="00251077" w:rsidRPr="004E18E7" w:rsidRDefault="00AC7B7B" w:rsidP="005042FC">
      <w:pPr>
        <w:pStyle w:val="ListParagraph"/>
        <w:numPr>
          <w:ilvl w:val="0"/>
          <w:numId w:val="3"/>
        </w:numPr>
        <w:ind w:left="1443"/>
        <w:rPr>
          <w:rFonts w:eastAsia="Calibri" w:cs="Arial"/>
          <w:szCs w:val="20"/>
          <w:lang w:val="fr-CA"/>
        </w:rPr>
      </w:pPr>
      <w:proofErr w:type="gramStart"/>
      <w:r w:rsidRPr="004E18E7">
        <w:rPr>
          <w:rFonts w:eastAsia="Calibri" w:cs="Arial"/>
          <w:szCs w:val="20"/>
          <w:lang w:val="fr-CA"/>
        </w:rPr>
        <w:t>connaissances</w:t>
      </w:r>
      <w:proofErr w:type="gramEnd"/>
      <w:r w:rsidRPr="004E18E7">
        <w:rPr>
          <w:rFonts w:eastAsia="Calibri" w:cs="Arial"/>
          <w:szCs w:val="20"/>
          <w:lang w:val="fr-CA"/>
        </w:rPr>
        <w:t>, aptitudes, capacités, compétences et valeurs transdisciplinaires générales;</w:t>
      </w:r>
      <w:r w:rsidR="00147B4F" w:rsidRPr="004E18E7">
        <w:rPr>
          <w:rStyle w:val="Responsetext"/>
          <w:lang w:val="fr-CA"/>
        </w:rPr>
        <w:t xml:space="preserve">   </w:t>
      </w:r>
    </w:p>
    <w:p w14:paraId="4EEED5BD" w14:textId="6CF35E3A" w:rsidR="00251077" w:rsidRPr="004E18E7" w:rsidRDefault="00AC7B7B" w:rsidP="005042FC">
      <w:pPr>
        <w:pStyle w:val="ListParagraph"/>
        <w:numPr>
          <w:ilvl w:val="0"/>
          <w:numId w:val="3"/>
        </w:numPr>
        <w:ind w:left="1443"/>
        <w:rPr>
          <w:rFonts w:eastAsia="Calibri" w:cs="Arial"/>
          <w:szCs w:val="20"/>
          <w:lang w:val="fr-CA"/>
        </w:rPr>
      </w:pPr>
      <w:proofErr w:type="gramStart"/>
      <w:r w:rsidRPr="004E18E7">
        <w:rPr>
          <w:rFonts w:eastAsia="Calibri" w:cs="Arial"/>
          <w:szCs w:val="20"/>
          <w:lang w:val="fr-CA"/>
        </w:rPr>
        <w:t>connaissances</w:t>
      </w:r>
      <w:proofErr w:type="gramEnd"/>
      <w:r w:rsidRPr="004E18E7">
        <w:rPr>
          <w:rFonts w:eastAsia="Calibri" w:cs="Arial"/>
          <w:szCs w:val="20"/>
          <w:lang w:val="fr-CA"/>
        </w:rPr>
        <w:t>, aptitudes, capacités, compétences et valeurs propres au programme ou à la discipline;</w:t>
      </w:r>
      <w:r w:rsidR="00147B4F" w:rsidRPr="004E18E7">
        <w:rPr>
          <w:rStyle w:val="Responsetext"/>
          <w:lang w:val="fr-CA"/>
        </w:rPr>
        <w:t xml:space="preserve">   </w:t>
      </w:r>
    </w:p>
    <w:p w14:paraId="6A9A03CB" w14:textId="62DB69AE" w:rsidR="005836EA" w:rsidRPr="004E18E7" w:rsidRDefault="00AC7B7B" w:rsidP="005042FC">
      <w:pPr>
        <w:pStyle w:val="ListParagraph"/>
        <w:numPr>
          <w:ilvl w:val="0"/>
          <w:numId w:val="3"/>
        </w:numPr>
        <w:ind w:left="1443"/>
        <w:rPr>
          <w:rStyle w:val="Responsetext"/>
          <w:rFonts w:eastAsia="Calibri" w:cs="Arial"/>
          <w:color w:val="auto"/>
          <w:szCs w:val="20"/>
          <w:lang w:val="fr-CA"/>
        </w:rPr>
      </w:pPr>
      <w:proofErr w:type="gramStart"/>
      <w:r w:rsidRPr="004E18E7">
        <w:rPr>
          <w:rFonts w:eastAsia="Calibri" w:cs="Arial"/>
          <w:szCs w:val="20"/>
          <w:lang w:val="fr-CA"/>
        </w:rPr>
        <w:t>connaissances</w:t>
      </w:r>
      <w:proofErr w:type="gramEnd"/>
      <w:r w:rsidRPr="004E18E7">
        <w:rPr>
          <w:rFonts w:eastAsia="Calibri" w:cs="Arial"/>
          <w:szCs w:val="20"/>
          <w:lang w:val="fr-CA"/>
        </w:rPr>
        <w:t>, aptitudes, capacités, compétences et valeurs liées aux exigences particulières du programme (apprentissage intégré au travail, projet de synthèse, thèse, etc.).</w:t>
      </w:r>
      <w:r w:rsidR="00147B4F" w:rsidRPr="004E18E7">
        <w:rPr>
          <w:rStyle w:val="Responsetext"/>
          <w:lang w:val="fr-CA"/>
        </w:rPr>
        <w:t xml:space="preserve">   </w:t>
      </w:r>
    </w:p>
    <w:p w14:paraId="6285EB36" w14:textId="31095367" w:rsidR="00134C48" w:rsidRPr="004E18E7" w:rsidRDefault="00134C48" w:rsidP="00DD5D0D">
      <w:pPr>
        <w:ind w:left="720" w:hanging="294"/>
        <w:rPr>
          <w:rFonts w:eastAsia="Calibri" w:cs="Arial"/>
          <w:szCs w:val="20"/>
          <w:lang w:val="fr-CA"/>
        </w:rPr>
      </w:pPr>
      <w:r w:rsidRPr="004E18E7">
        <w:rPr>
          <w:lang w:val="fr-CA"/>
        </w:rPr>
        <w:t>b)</w:t>
      </w:r>
      <w:r w:rsidRPr="004E18E7">
        <w:rPr>
          <w:lang w:val="fr-CA"/>
        </w:rPr>
        <w:tab/>
      </w:r>
      <w:r w:rsidR="007B7417" w:rsidRPr="004E18E7">
        <w:rPr>
          <w:lang w:val="fr-CA"/>
        </w:rPr>
        <w:t>Énumérez les perspectives de carrière du programme et discutez de tout changement.</w:t>
      </w:r>
    </w:p>
    <w:p w14:paraId="46E34EF7" w14:textId="77777777" w:rsidR="001946E7" w:rsidRPr="004E18E7" w:rsidRDefault="001946E7" w:rsidP="00147B4F">
      <w:pPr>
        <w:rPr>
          <w:lang w:val="fr-CA"/>
        </w:rPr>
      </w:pPr>
    </w:p>
    <w:p w14:paraId="100DB52D" w14:textId="0A141261" w:rsidR="005836EA" w:rsidRPr="004E18E7" w:rsidRDefault="00637361" w:rsidP="005C7356">
      <w:pPr>
        <w:pStyle w:val="ListParagraph"/>
        <w:numPr>
          <w:ilvl w:val="0"/>
          <w:numId w:val="17"/>
        </w:numPr>
        <w:rPr>
          <w:rFonts w:eastAsia="Calibri" w:cs="Arial"/>
          <w:b/>
          <w:bCs/>
          <w:szCs w:val="20"/>
          <w:lang w:val="fr-CA"/>
        </w:rPr>
      </w:pPr>
      <w:r w:rsidRPr="004E18E7">
        <w:rPr>
          <w:rFonts w:eastAsia="Calibri" w:cs="Arial"/>
          <w:b/>
          <w:bCs/>
          <w:szCs w:val="20"/>
          <w:lang w:val="fr-CA"/>
        </w:rPr>
        <w:t>Modes de prestation</w:t>
      </w:r>
    </w:p>
    <w:p w14:paraId="02ADAA35" w14:textId="5690C0B9" w:rsidR="00692702" w:rsidRPr="004E18E7" w:rsidRDefault="00745495" w:rsidP="005C7356">
      <w:pPr>
        <w:pStyle w:val="ListParagraph"/>
        <w:tabs>
          <w:tab w:val="left" w:pos="2694"/>
          <w:tab w:val="left" w:pos="5954"/>
        </w:tabs>
        <w:ind w:left="360"/>
        <w:contextualSpacing w:val="0"/>
        <w:rPr>
          <w:rFonts w:eastAsia="Calibri" w:cs="Arial"/>
          <w:szCs w:val="20"/>
          <w:lang w:val="fr-CA"/>
        </w:rPr>
      </w:pPr>
      <w:r w:rsidRPr="004E18E7">
        <w:rPr>
          <w:i/>
          <w:iCs/>
          <w:szCs w:val="20"/>
          <w:lang w:val="fr-CA"/>
        </w:rPr>
        <w:t xml:space="preserve">Pour en savoir plus sur les modes de prestation, consulter les </w:t>
      </w:r>
      <w:hyperlink r:id="rId9" w:history="1">
        <w:r w:rsidRPr="004E18E7">
          <w:rPr>
            <w:rStyle w:val="Hyperlink"/>
            <w:i/>
            <w:iCs/>
            <w:szCs w:val="20"/>
            <w:lang w:val="fr-CA"/>
          </w:rPr>
          <w:t>Lignes directrices p</w:t>
        </w:r>
        <w:r w:rsidRPr="004E18E7">
          <w:rPr>
            <w:rStyle w:val="Hyperlink"/>
            <w:i/>
            <w:iCs/>
            <w:szCs w:val="20"/>
            <w:lang w:val="fr-CA"/>
          </w:rPr>
          <w:t>o</w:t>
        </w:r>
        <w:r w:rsidRPr="004E18E7">
          <w:rPr>
            <w:rStyle w:val="Hyperlink"/>
            <w:i/>
            <w:iCs/>
            <w:szCs w:val="20"/>
            <w:lang w:val="fr-CA"/>
          </w:rPr>
          <w:t>ur les cadres institutionnels en matière d’apprentissage en ligne et à support technologique</w:t>
        </w:r>
      </w:hyperlink>
      <w:r w:rsidRPr="004E18E7">
        <w:rPr>
          <w:rStyle w:val="Hyperlink"/>
          <w:i/>
          <w:iCs/>
          <w:szCs w:val="20"/>
          <w:lang w:val="fr-CA"/>
        </w:rPr>
        <w:t xml:space="preserve"> </w:t>
      </w:r>
      <w:r w:rsidRPr="004E18E7">
        <w:rPr>
          <w:i/>
          <w:iCs/>
          <w:szCs w:val="20"/>
          <w:lang w:val="fr-CA"/>
        </w:rPr>
        <w:t>de la CESPM.</w:t>
      </w:r>
      <w:r w:rsidR="00692702" w:rsidRPr="004E18E7">
        <w:rPr>
          <w:rFonts w:eastAsia="Calibri" w:cs="Arial"/>
          <w:i/>
          <w:color w:val="3333FF"/>
          <w:sz w:val="18"/>
          <w:szCs w:val="18"/>
          <w:lang w:val="fr-CA"/>
        </w:rPr>
        <w:t xml:space="preserve"> </w:t>
      </w:r>
      <w:r w:rsidRPr="004E18E7">
        <w:rPr>
          <w:rFonts w:eastAsia="Calibri" w:cs="Arial"/>
          <w:sz w:val="18"/>
          <w:szCs w:val="18"/>
          <w:lang w:val="fr-CA"/>
        </w:rPr>
        <w:t>Quels modes de prestation sont prévus pour le programme? (Cochez toutes les cases correspondantes)</w:t>
      </w:r>
      <w:r w:rsidR="008027F8" w:rsidRPr="004E18E7">
        <w:rPr>
          <w:rFonts w:eastAsia="Calibri" w:cs="Arial"/>
          <w:sz w:val="18"/>
          <w:szCs w:val="18"/>
          <w:lang w:val="fr-CA"/>
        </w:rPr>
        <w:t> :</w:t>
      </w:r>
      <w:r w:rsidR="00F62A58" w:rsidRPr="004E18E7">
        <w:rPr>
          <w:lang w:val="fr-CA"/>
        </w:rPr>
        <w:t xml:space="preserve"> </w:t>
      </w:r>
      <w:r w:rsidR="00F62A58" w:rsidRPr="004E18E7">
        <w:rPr>
          <w:rStyle w:val="EndnoteReference"/>
          <w:color w:val="2C8C7A"/>
          <w:lang w:val="fr-CA"/>
        </w:rPr>
        <w:endnoteReference w:customMarkFollows="1" w:id="6"/>
        <w:t>(Astuce)</w:t>
      </w:r>
      <w:r w:rsidR="00147B4F" w:rsidRPr="004E18E7">
        <w:rPr>
          <w:rStyle w:val="Responsetext"/>
          <w:lang w:val="fr-CA"/>
        </w:rPr>
        <w:t xml:space="preserve">   </w:t>
      </w:r>
    </w:p>
    <w:p w14:paraId="5B675CB0" w14:textId="14E652C2" w:rsidR="00692702" w:rsidRPr="004E18E7" w:rsidRDefault="00692702" w:rsidP="005C7356">
      <w:pPr>
        <w:pStyle w:val="ListParagraph"/>
        <w:tabs>
          <w:tab w:val="left" w:pos="1080"/>
          <w:tab w:val="left" w:pos="5954"/>
        </w:tabs>
        <w:ind w:left="360"/>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745495" w:rsidRPr="004E18E7">
        <w:rPr>
          <w:rFonts w:eastAsia="Calibri" w:cs="Arial"/>
          <w:szCs w:val="20"/>
          <w:lang w:val="fr-CA"/>
        </w:rPr>
        <w:t>Apprentissage en présentiel – tout l’enseignement se fait en présentiel.</w:t>
      </w:r>
      <w:r w:rsidR="00147B4F" w:rsidRPr="004E18E7">
        <w:rPr>
          <w:rStyle w:val="Responsetext"/>
          <w:lang w:val="fr-CA"/>
        </w:rPr>
        <w:t xml:space="preserve">   </w:t>
      </w:r>
    </w:p>
    <w:p w14:paraId="275BB6F0" w14:textId="17186199" w:rsidR="00692702" w:rsidRPr="004E18E7" w:rsidRDefault="00692702" w:rsidP="005C7356">
      <w:pPr>
        <w:pStyle w:val="ListParagraph"/>
        <w:tabs>
          <w:tab w:val="left" w:pos="1080"/>
          <w:tab w:val="left" w:pos="5954"/>
        </w:tabs>
        <w:ind w:left="360"/>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745495" w:rsidRPr="004E18E7">
        <w:rPr>
          <w:rFonts w:eastAsia="Calibri" w:cs="Arial"/>
          <w:szCs w:val="20"/>
          <w:lang w:val="fr-CA"/>
        </w:rPr>
        <w:t>Apprentissage en ligne – tout l’enseignement se fait en ligne, de façon</w:t>
      </w:r>
      <w:r w:rsidR="008027F8" w:rsidRPr="004E18E7">
        <w:rPr>
          <w:rFonts w:eastAsia="Calibri" w:cs="Arial"/>
          <w:szCs w:val="20"/>
          <w:lang w:val="fr-CA"/>
        </w:rPr>
        <w:t> :</w:t>
      </w:r>
      <w:r w:rsidR="00147B4F" w:rsidRPr="004E18E7">
        <w:rPr>
          <w:rStyle w:val="Responsetext"/>
          <w:lang w:val="fr-CA"/>
        </w:rPr>
        <w:t xml:space="preserve">   </w:t>
      </w:r>
    </w:p>
    <w:p w14:paraId="0485EE5B" w14:textId="656F68E5" w:rsidR="00692702" w:rsidRPr="004E18E7" w:rsidRDefault="00692702" w:rsidP="005C7356">
      <w:pPr>
        <w:pStyle w:val="ListParagraph"/>
        <w:tabs>
          <w:tab w:val="left" w:pos="1080"/>
          <w:tab w:val="left" w:pos="5954"/>
        </w:tabs>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147B4F" w:rsidRPr="004E18E7">
        <w:rPr>
          <w:rFonts w:eastAsia="Calibri" w:cs="Arial"/>
          <w:szCs w:val="20"/>
          <w:lang w:val="fr-CA"/>
        </w:rPr>
        <w:t xml:space="preserve"> </w:t>
      </w:r>
      <w:r w:rsidR="00745495" w:rsidRPr="004E18E7">
        <w:rPr>
          <w:rFonts w:eastAsia="Calibri" w:cs="Arial"/>
          <w:szCs w:val="20"/>
          <w:lang w:val="fr-CA"/>
        </w:rPr>
        <w:t>synchrone,</w:t>
      </w:r>
      <w:r w:rsidR="00147B4F" w:rsidRPr="004E18E7">
        <w:rPr>
          <w:rStyle w:val="Responsetext"/>
          <w:lang w:val="fr-CA"/>
        </w:rPr>
        <w:t xml:space="preserve">   </w:t>
      </w:r>
    </w:p>
    <w:p w14:paraId="2115D262" w14:textId="67C471D5" w:rsidR="00692702" w:rsidRPr="004E18E7" w:rsidRDefault="00692702" w:rsidP="005C7356">
      <w:pPr>
        <w:pStyle w:val="ListParagraph"/>
        <w:tabs>
          <w:tab w:val="left" w:pos="1080"/>
          <w:tab w:val="left" w:pos="5954"/>
        </w:tabs>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147B4F" w:rsidRPr="004E18E7">
        <w:rPr>
          <w:rFonts w:eastAsia="Calibri" w:cs="Arial"/>
          <w:szCs w:val="20"/>
          <w:lang w:val="fr-CA"/>
        </w:rPr>
        <w:t xml:space="preserve"> </w:t>
      </w:r>
      <w:r w:rsidR="00745495" w:rsidRPr="004E18E7">
        <w:rPr>
          <w:rFonts w:eastAsia="Calibri" w:cs="Arial"/>
          <w:szCs w:val="20"/>
          <w:lang w:val="fr-CA"/>
        </w:rPr>
        <w:t>asynchrone,</w:t>
      </w:r>
      <w:r w:rsidR="00147B4F" w:rsidRPr="004E18E7">
        <w:rPr>
          <w:rStyle w:val="Responsetext"/>
          <w:lang w:val="fr-CA"/>
        </w:rPr>
        <w:t xml:space="preserve">   </w:t>
      </w:r>
    </w:p>
    <w:p w14:paraId="5D34AB5A" w14:textId="441E08D2" w:rsidR="00692702" w:rsidRPr="004E18E7" w:rsidRDefault="00692702" w:rsidP="005C7356">
      <w:pPr>
        <w:pStyle w:val="ListParagraph"/>
        <w:tabs>
          <w:tab w:val="left" w:pos="1080"/>
          <w:tab w:val="left" w:pos="5954"/>
        </w:tabs>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147B4F" w:rsidRPr="004E18E7">
        <w:rPr>
          <w:rFonts w:eastAsia="Calibri" w:cs="Arial"/>
          <w:szCs w:val="20"/>
          <w:lang w:val="fr-CA"/>
        </w:rPr>
        <w:t xml:space="preserve"> </w:t>
      </w:r>
      <w:r w:rsidR="00745495" w:rsidRPr="004E18E7">
        <w:rPr>
          <w:rFonts w:eastAsia="Calibri" w:cs="Arial"/>
          <w:szCs w:val="20"/>
          <w:lang w:val="fr-CA"/>
        </w:rPr>
        <w:t>synchrone et asynchrone.</w:t>
      </w:r>
      <w:r w:rsidR="00147B4F" w:rsidRPr="004E18E7">
        <w:rPr>
          <w:rStyle w:val="Responsetext"/>
          <w:lang w:val="fr-CA"/>
        </w:rPr>
        <w:t xml:space="preserve">   </w:t>
      </w:r>
    </w:p>
    <w:p w14:paraId="489E8CE9" w14:textId="44D81264" w:rsidR="00692702" w:rsidRPr="004E18E7" w:rsidRDefault="00692702" w:rsidP="005C7356">
      <w:pPr>
        <w:pStyle w:val="ListParagraph"/>
        <w:tabs>
          <w:tab w:val="left" w:pos="1080"/>
          <w:tab w:val="left" w:pos="5954"/>
        </w:tabs>
        <w:ind w:hanging="360"/>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745495" w:rsidRPr="004E18E7">
        <w:rPr>
          <w:rFonts w:eastAsia="Calibri" w:cs="Arial"/>
          <w:szCs w:val="20"/>
          <w:lang w:val="fr-CA"/>
        </w:rPr>
        <w:t>Apprentissage hybride – combinaison obligatoire d’enseignement en ligne (synchrone ou asynchrone) et en personne. Les étudiantes et étudiants inscrits à un programme hybride doivent tous suivre la même combinaison de cours en ligne et en présentiel. Fournissez des détails</w:t>
      </w:r>
      <w:r w:rsidR="008027F8" w:rsidRPr="004E18E7">
        <w:rPr>
          <w:rFonts w:eastAsia="Calibri" w:cs="Arial"/>
          <w:szCs w:val="20"/>
          <w:lang w:val="fr-CA"/>
        </w:rPr>
        <w:t> :</w:t>
      </w:r>
      <w:r w:rsidR="00147B4F" w:rsidRPr="004E18E7">
        <w:rPr>
          <w:rStyle w:val="Responsetext"/>
          <w:lang w:val="fr-CA"/>
        </w:rPr>
        <w:t xml:space="preserve">   </w:t>
      </w:r>
    </w:p>
    <w:p w14:paraId="0590B218" w14:textId="19A7437B" w:rsidR="00692702" w:rsidRPr="004E18E7" w:rsidRDefault="00692702" w:rsidP="005C7356">
      <w:pPr>
        <w:pStyle w:val="ListParagraph"/>
        <w:tabs>
          <w:tab w:val="left" w:pos="1080"/>
          <w:tab w:val="left" w:pos="5954"/>
        </w:tabs>
        <w:ind w:hanging="360"/>
        <w:contextualSpacing w:val="0"/>
        <w:rPr>
          <w:rFonts w:eastAsia="Calibri" w:cs="Arial"/>
          <w:szCs w:val="20"/>
          <w:lang w:val="fr-CA"/>
        </w:rPr>
      </w:pPr>
      <w:r w:rsidRPr="004E18E7">
        <w:rPr>
          <w:rFonts w:ascii="Segoe UI Symbol" w:eastAsia="Calibri" w:hAnsi="Segoe UI Symbol" w:cs="Segoe UI Symbol"/>
          <w:szCs w:val="20"/>
          <w:lang w:val="fr-CA"/>
        </w:rPr>
        <w:t>☐</w:t>
      </w:r>
      <w:r w:rsidRPr="004E18E7">
        <w:rPr>
          <w:rFonts w:eastAsia="Calibri" w:cs="Arial"/>
          <w:szCs w:val="20"/>
          <w:lang w:val="fr-CA"/>
        </w:rPr>
        <w:t xml:space="preserve"> </w:t>
      </w:r>
      <w:r w:rsidR="00147B4F" w:rsidRPr="004E18E7">
        <w:rPr>
          <w:rFonts w:eastAsia="Calibri" w:cs="Arial"/>
          <w:szCs w:val="20"/>
          <w:lang w:val="fr-CA"/>
        </w:rPr>
        <w:t xml:space="preserve"> </w:t>
      </w:r>
      <w:r w:rsidR="00745495" w:rsidRPr="004E18E7">
        <w:rPr>
          <w:rFonts w:eastAsia="Calibri" w:cs="Arial"/>
          <w:szCs w:val="20"/>
          <w:lang w:val="fr-CA"/>
        </w:rPr>
        <w:t xml:space="preserve">Apprentissage </w:t>
      </w:r>
      <w:proofErr w:type="spellStart"/>
      <w:r w:rsidR="00745495" w:rsidRPr="004E18E7">
        <w:rPr>
          <w:rFonts w:eastAsia="Calibri" w:cs="Arial"/>
          <w:szCs w:val="20"/>
          <w:lang w:val="fr-CA"/>
        </w:rPr>
        <w:t>comodal</w:t>
      </w:r>
      <w:proofErr w:type="spellEnd"/>
      <w:r w:rsidR="00745495" w:rsidRPr="004E18E7">
        <w:rPr>
          <w:rFonts w:eastAsia="Calibri" w:cs="Arial"/>
          <w:szCs w:val="20"/>
          <w:lang w:val="fr-CA"/>
        </w:rPr>
        <w:t xml:space="preserve"> – les cours sont offerts simultanément en ligne (synchrone ou asynchrone) et en présentiel. Les étudiantes et étudiants peuvent choisir le mode de prestation qui leur convient et passer d’un mode à l’autre. Fournissez des détails</w:t>
      </w:r>
      <w:r w:rsidR="008027F8" w:rsidRPr="004E18E7">
        <w:rPr>
          <w:rFonts w:eastAsia="Calibri" w:cs="Arial"/>
          <w:szCs w:val="20"/>
          <w:lang w:val="fr-CA"/>
        </w:rPr>
        <w:t> :</w:t>
      </w:r>
      <w:r w:rsidR="00147B4F" w:rsidRPr="004E18E7">
        <w:rPr>
          <w:rStyle w:val="Responsetext"/>
          <w:lang w:val="fr-CA"/>
        </w:rPr>
        <w:t xml:space="preserve">   </w:t>
      </w:r>
    </w:p>
    <w:p w14:paraId="6DC41416" w14:textId="74288E6B" w:rsidR="00EF4049" w:rsidRPr="004E18E7" w:rsidRDefault="00EF4049" w:rsidP="005C7356">
      <w:pPr>
        <w:tabs>
          <w:tab w:val="left" w:pos="1080"/>
          <w:tab w:val="left" w:pos="5954"/>
        </w:tabs>
        <w:rPr>
          <w:rFonts w:eastAsia="Calibri" w:cs="Arial"/>
          <w:szCs w:val="20"/>
          <w:lang w:val="fr-CA"/>
        </w:rPr>
      </w:pPr>
    </w:p>
    <w:p w14:paraId="59A27907" w14:textId="772559FE" w:rsidR="00EF4049" w:rsidRPr="004E18E7" w:rsidRDefault="00BE0575" w:rsidP="005C7356">
      <w:pPr>
        <w:pStyle w:val="ListParagraph"/>
        <w:numPr>
          <w:ilvl w:val="0"/>
          <w:numId w:val="17"/>
        </w:numPr>
        <w:tabs>
          <w:tab w:val="left" w:pos="1080"/>
          <w:tab w:val="left" w:pos="5954"/>
        </w:tabs>
        <w:rPr>
          <w:rFonts w:eastAsia="Calibri" w:cs="Arial"/>
          <w:b/>
          <w:bCs/>
          <w:szCs w:val="20"/>
          <w:lang w:val="fr-CA"/>
        </w:rPr>
      </w:pPr>
      <w:r w:rsidRPr="004E18E7">
        <w:rPr>
          <w:rFonts w:eastAsia="Calibri" w:cs="Arial"/>
          <w:b/>
          <w:bCs/>
          <w:szCs w:val="20"/>
          <w:lang w:val="fr-CA"/>
        </w:rPr>
        <w:t>Exigences relatives à l’admission, à la promotion</w:t>
      </w:r>
      <w:r w:rsidR="009C036A" w:rsidRPr="004E18E7">
        <w:rPr>
          <w:rStyle w:val="FootnoteReference"/>
          <w:rFonts w:eastAsia="Calibri" w:cs="Arial"/>
          <w:b/>
          <w:bCs/>
          <w:szCs w:val="20"/>
          <w:lang w:val="fr-CA"/>
        </w:rPr>
        <w:footnoteReference w:id="7"/>
      </w:r>
      <w:r w:rsidR="00EF4049" w:rsidRPr="004E18E7">
        <w:rPr>
          <w:rFonts w:eastAsia="Calibri" w:cs="Arial"/>
          <w:b/>
          <w:bCs/>
          <w:szCs w:val="20"/>
          <w:lang w:val="fr-CA"/>
        </w:rPr>
        <w:t xml:space="preserve">, </w:t>
      </w:r>
      <w:r w:rsidRPr="004E18E7">
        <w:rPr>
          <w:rFonts w:eastAsia="Calibri" w:cs="Arial"/>
          <w:b/>
          <w:bCs/>
          <w:szCs w:val="20"/>
          <w:lang w:val="fr-CA"/>
        </w:rPr>
        <w:t>et à la diplomation</w:t>
      </w:r>
      <w:r w:rsidR="00F55FC3" w:rsidRPr="004E18E7">
        <w:rPr>
          <w:lang w:val="fr-CA"/>
        </w:rPr>
        <w:t xml:space="preserve"> </w:t>
      </w:r>
      <w:r w:rsidR="00F62A58" w:rsidRPr="004E18E7">
        <w:rPr>
          <w:rStyle w:val="EndnoteReference"/>
          <w:rFonts w:eastAsia="Calibri" w:cs="Arial"/>
          <w:color w:val="2C8C7A"/>
          <w:szCs w:val="20"/>
          <w:lang w:val="fr-CA"/>
        </w:rPr>
        <w:endnoteReference w:customMarkFollows="1" w:id="7"/>
        <w:t>(Astuce)</w:t>
      </w:r>
    </w:p>
    <w:p w14:paraId="12FBDA43" w14:textId="497FBCAE" w:rsidR="00EF4049" w:rsidRPr="004E18E7" w:rsidRDefault="008E3786" w:rsidP="005C7356">
      <w:pPr>
        <w:pStyle w:val="ListParagraph"/>
        <w:numPr>
          <w:ilvl w:val="0"/>
          <w:numId w:val="25"/>
        </w:numPr>
        <w:tabs>
          <w:tab w:val="left" w:pos="1080"/>
          <w:tab w:val="left" w:pos="5954"/>
        </w:tabs>
        <w:rPr>
          <w:rFonts w:eastAsia="Calibri" w:cs="Arial"/>
          <w:szCs w:val="20"/>
          <w:lang w:val="fr-CA"/>
        </w:rPr>
      </w:pPr>
      <w:r w:rsidRPr="004E18E7">
        <w:rPr>
          <w:rFonts w:eastAsia="Calibri" w:cs="Arial"/>
          <w:szCs w:val="20"/>
          <w:lang w:val="fr-CA"/>
        </w:rPr>
        <w:t xml:space="preserve">Décrivez les exigences </w:t>
      </w:r>
      <w:r w:rsidR="003B78A6" w:rsidRPr="004E18E7">
        <w:rPr>
          <w:rFonts w:eastAsia="Calibri" w:cs="Arial"/>
          <w:szCs w:val="20"/>
          <w:lang w:val="fr-CA"/>
        </w:rPr>
        <w:t>normalisées</w:t>
      </w:r>
      <w:r w:rsidRPr="004E18E7">
        <w:rPr>
          <w:rFonts w:eastAsia="Calibri" w:cs="Arial"/>
          <w:szCs w:val="20"/>
          <w:lang w:val="fr-CA"/>
        </w:rPr>
        <w:t xml:space="preserve"> </w:t>
      </w:r>
      <w:r w:rsidR="00941845" w:rsidRPr="004E18E7">
        <w:rPr>
          <w:rFonts w:eastAsia="Calibri" w:cs="Arial"/>
          <w:szCs w:val="20"/>
          <w:lang w:val="fr-CA"/>
        </w:rPr>
        <w:t xml:space="preserve">du programme </w:t>
      </w:r>
      <w:r w:rsidRPr="004E18E7">
        <w:rPr>
          <w:rFonts w:eastAsia="Calibri" w:cs="Arial"/>
          <w:szCs w:val="20"/>
          <w:lang w:val="fr-CA"/>
        </w:rPr>
        <w:t>en matière d’admission, de promotion et de diplomation et indiquez si des changements y ont été apportés.</w:t>
      </w:r>
      <w:r w:rsidR="00147B4F" w:rsidRPr="004E18E7">
        <w:rPr>
          <w:rStyle w:val="Responsetext"/>
          <w:lang w:val="fr-CA"/>
        </w:rPr>
        <w:t xml:space="preserve">   </w:t>
      </w:r>
    </w:p>
    <w:p w14:paraId="7EFCD9BC" w14:textId="77777777" w:rsidR="00FC2A26" w:rsidRPr="004E18E7" w:rsidRDefault="00FC2A26" w:rsidP="005C7356">
      <w:pPr>
        <w:tabs>
          <w:tab w:val="left" w:pos="1080"/>
          <w:tab w:val="left" w:pos="5954"/>
        </w:tabs>
        <w:rPr>
          <w:rFonts w:eastAsia="Calibri" w:cs="Arial"/>
          <w:szCs w:val="20"/>
          <w:lang w:val="fr-CA"/>
        </w:rPr>
      </w:pPr>
    </w:p>
    <w:p w14:paraId="1A3A3251" w14:textId="2BF247B6" w:rsidR="00692702" w:rsidRPr="004E18E7" w:rsidRDefault="00934C8A" w:rsidP="005C7356">
      <w:pPr>
        <w:pStyle w:val="ListParagraph"/>
        <w:numPr>
          <w:ilvl w:val="0"/>
          <w:numId w:val="17"/>
        </w:numPr>
        <w:rPr>
          <w:rFonts w:eastAsia="Calibri" w:cs="Arial"/>
          <w:b/>
          <w:bCs/>
          <w:szCs w:val="20"/>
          <w:lang w:val="fr-CA"/>
        </w:rPr>
      </w:pPr>
      <w:r w:rsidRPr="004E18E7">
        <w:rPr>
          <w:rFonts w:eastAsia="Calibri" w:cs="Arial"/>
          <w:b/>
          <w:bCs/>
          <w:szCs w:val="20"/>
          <w:lang w:val="fr-CA"/>
        </w:rPr>
        <w:t>Ressources humaines</w:t>
      </w:r>
    </w:p>
    <w:p w14:paraId="465ED7CA" w14:textId="06B91BA6" w:rsidR="00FC2A26" w:rsidRPr="004E18E7" w:rsidRDefault="00881424" w:rsidP="005C7356">
      <w:pPr>
        <w:pStyle w:val="ListParagraph"/>
        <w:numPr>
          <w:ilvl w:val="0"/>
          <w:numId w:val="20"/>
        </w:numPr>
        <w:rPr>
          <w:rFonts w:eastAsia="Calibri" w:cs="Arial"/>
          <w:szCs w:val="20"/>
          <w:lang w:val="fr-CA"/>
        </w:rPr>
      </w:pPr>
      <w:bookmarkStart w:id="9" w:name="_Ref118295440"/>
      <w:r w:rsidRPr="004E18E7">
        <w:rPr>
          <w:rFonts w:eastAsia="Calibri" w:cs="Arial"/>
          <w:szCs w:val="20"/>
          <w:lang w:val="fr-CA"/>
        </w:rPr>
        <w:t xml:space="preserve">À l’annexe </w:t>
      </w:r>
      <w:r w:rsidR="001B0CB5" w:rsidRPr="004E18E7">
        <w:rPr>
          <w:rFonts w:eastAsia="Calibri" w:cs="Arial"/>
          <w:szCs w:val="20"/>
          <w:lang w:val="fr-CA"/>
        </w:rPr>
        <w:t>6</w:t>
      </w:r>
      <w:r w:rsidR="00224D86" w:rsidRPr="004E18E7">
        <w:rPr>
          <w:rFonts w:eastAsia="Calibri" w:cs="Arial"/>
          <w:szCs w:val="20"/>
          <w:lang w:val="fr-CA"/>
        </w:rPr>
        <w:t>, u</w:t>
      </w:r>
      <w:r w:rsidR="008E3786" w:rsidRPr="004E18E7">
        <w:rPr>
          <w:rFonts w:eastAsia="Calibri" w:cs="Arial"/>
          <w:szCs w:val="20"/>
          <w:lang w:val="fr-CA"/>
        </w:rPr>
        <w:t xml:space="preserve">tilisez le tableau pour </w:t>
      </w:r>
      <w:bookmarkEnd w:id="9"/>
      <w:r w:rsidRPr="004E18E7">
        <w:rPr>
          <w:rFonts w:eastAsia="Calibri" w:cs="Arial"/>
          <w:szCs w:val="20"/>
          <w:lang w:val="fr-CA"/>
        </w:rPr>
        <w:t>dresse</w:t>
      </w:r>
      <w:r w:rsidR="008E3786" w:rsidRPr="004E18E7">
        <w:rPr>
          <w:rFonts w:eastAsia="Calibri" w:cs="Arial"/>
          <w:szCs w:val="20"/>
          <w:lang w:val="fr-CA"/>
        </w:rPr>
        <w:t xml:space="preserve">r </w:t>
      </w:r>
      <w:r w:rsidRPr="004E18E7">
        <w:rPr>
          <w:rFonts w:eastAsia="Calibri" w:cs="Arial"/>
          <w:szCs w:val="20"/>
          <w:lang w:val="fr-CA"/>
        </w:rPr>
        <w:t>la liste de tous les membres du corps professoral et du personnel enseignant qui donneront les cours obligatoires et les cours à option</w:t>
      </w:r>
      <w:r w:rsidR="00085868" w:rsidRPr="004E18E7">
        <w:rPr>
          <w:rFonts w:eastAsia="Calibri" w:cs="Arial"/>
          <w:szCs w:val="20"/>
          <w:lang w:val="fr-CA"/>
        </w:rPr>
        <w:t xml:space="preserve"> </w:t>
      </w:r>
      <w:r w:rsidR="00A8208F" w:rsidRPr="004E18E7">
        <w:rPr>
          <w:rFonts w:eastAsia="Calibri" w:cs="Arial"/>
          <w:szCs w:val="20"/>
          <w:lang w:val="fr-CA"/>
        </w:rPr>
        <w:t>dans le cadre du programme modifié.</w:t>
      </w:r>
      <w:r w:rsidR="00085868" w:rsidRPr="004E18E7">
        <w:rPr>
          <w:rFonts w:eastAsia="Calibri" w:cs="Arial"/>
          <w:szCs w:val="20"/>
          <w:lang w:val="fr-CA"/>
        </w:rPr>
        <w:t xml:space="preserve"> </w:t>
      </w:r>
      <w:r w:rsidR="00A8208F" w:rsidRPr="004E18E7">
        <w:rPr>
          <w:rFonts w:eastAsia="Calibri" w:cs="Arial"/>
          <w:szCs w:val="20"/>
          <w:lang w:val="fr-CA"/>
        </w:rPr>
        <w:t>Fournissez les mêmes renseignements pour toutes les nouvelles embauches prévues</w:t>
      </w:r>
      <w:r w:rsidR="000E49F3" w:rsidRPr="004E18E7">
        <w:rPr>
          <w:rFonts w:eastAsia="Calibri" w:cs="Arial"/>
          <w:szCs w:val="20"/>
          <w:lang w:val="fr-CA"/>
        </w:rPr>
        <w:t>,</w:t>
      </w:r>
      <w:r w:rsidR="00A8208F" w:rsidRPr="004E18E7">
        <w:rPr>
          <w:rFonts w:eastAsia="Calibri" w:cs="Arial"/>
          <w:szCs w:val="20"/>
          <w:lang w:val="fr-CA"/>
        </w:rPr>
        <w:t xml:space="preserve"> dans la mesure du possible (p. ex. statut, domaines d’expertise recherchés, liste de cours à enseigner) ainsi que les dates </w:t>
      </w:r>
      <w:r w:rsidR="001075BF" w:rsidRPr="004E18E7">
        <w:rPr>
          <w:rFonts w:eastAsia="Calibri" w:cs="Arial"/>
          <w:szCs w:val="20"/>
          <w:lang w:val="fr-CA"/>
        </w:rPr>
        <w:t>prévues d’entrée en fonction.</w:t>
      </w:r>
      <w:r w:rsidR="00147B4F" w:rsidRPr="004E18E7">
        <w:rPr>
          <w:rStyle w:val="Responsetext"/>
          <w:lang w:val="fr-CA"/>
        </w:rPr>
        <w:t xml:space="preserve">   </w:t>
      </w:r>
    </w:p>
    <w:p w14:paraId="5643F22C" w14:textId="3574C652" w:rsidR="00860024" w:rsidRPr="004E18E7" w:rsidRDefault="00934C8A" w:rsidP="005C7356">
      <w:pPr>
        <w:pStyle w:val="ListParagraph"/>
        <w:numPr>
          <w:ilvl w:val="0"/>
          <w:numId w:val="20"/>
        </w:numPr>
        <w:rPr>
          <w:rFonts w:eastAsia="Calibri" w:cs="Arial"/>
          <w:szCs w:val="20"/>
          <w:lang w:val="fr-CA"/>
        </w:rPr>
      </w:pPr>
      <w:r w:rsidRPr="004E18E7">
        <w:rPr>
          <w:rFonts w:eastAsia="Calibri" w:cs="Arial"/>
          <w:szCs w:val="20"/>
          <w:lang w:val="fr-CA"/>
        </w:rPr>
        <w:t>Décrivez le plan d’embauche, le cas échéant, y compris (s’il y a lieu)</w:t>
      </w:r>
      <w:r w:rsidR="008027F8" w:rsidRPr="004E18E7">
        <w:rPr>
          <w:rFonts w:eastAsia="Calibri" w:cs="Arial"/>
          <w:szCs w:val="20"/>
          <w:lang w:val="fr-CA"/>
        </w:rPr>
        <w:t> :</w:t>
      </w:r>
      <w:r w:rsidRPr="004E18E7">
        <w:rPr>
          <w:rFonts w:eastAsia="Calibri" w:cs="Arial"/>
          <w:szCs w:val="20"/>
          <w:lang w:val="fr-CA"/>
        </w:rPr>
        <w:t xml:space="preserve"> les délais d’embauche, le déploiement du corps professoral, les plans de transition, les nominations conjointes, les liens entre les inscriptions et l’attribution de nouveaux postes, les plans d’urgence en cas de pénurie de ressources et toute autre information contextuelle que vous pourriez vouloir fournir.</w:t>
      </w:r>
      <w:r w:rsidR="00147B4F" w:rsidRPr="004E18E7">
        <w:rPr>
          <w:rStyle w:val="Responsetext"/>
          <w:lang w:val="fr-CA"/>
        </w:rPr>
        <w:t xml:space="preserve">   </w:t>
      </w:r>
    </w:p>
    <w:p w14:paraId="2D430C59" w14:textId="7DFEEBF5" w:rsidR="00C5749E" w:rsidRPr="004E18E7" w:rsidRDefault="001E4B4E" w:rsidP="005C7356">
      <w:pPr>
        <w:pStyle w:val="ListParagraph"/>
        <w:numPr>
          <w:ilvl w:val="0"/>
          <w:numId w:val="20"/>
        </w:numPr>
        <w:rPr>
          <w:rFonts w:eastAsia="Calibri" w:cs="Arial"/>
          <w:szCs w:val="20"/>
          <w:lang w:val="fr-CA"/>
        </w:rPr>
      </w:pPr>
      <w:r w:rsidRPr="004E18E7">
        <w:rPr>
          <w:rFonts w:eastAsia="Calibri" w:cs="Arial"/>
          <w:szCs w:val="20"/>
          <w:lang w:val="fr-CA"/>
        </w:rPr>
        <w:t>Le cas échéant, décrivez comment le corps professoral contractuel (ou à temps plein qui sera appelé à enseigner en surcharge) sera déployé dans la mise en œuvre de ce programme (par exemple pour remplacer les congés sabbatiques ou fournir une plus grande ouverture disciplinaire).</w:t>
      </w:r>
      <w:r w:rsidRPr="004E18E7">
        <w:rPr>
          <w:rStyle w:val="EndnoteReference"/>
          <w:rFonts w:eastAsia="Calibri" w:cs="Arial"/>
          <w:szCs w:val="20"/>
          <w:vertAlign w:val="baseline"/>
          <w:lang w:val="fr-CA"/>
        </w:rPr>
        <w:t xml:space="preserve"> </w:t>
      </w:r>
      <w:r w:rsidR="00E3268A" w:rsidRPr="004E18E7">
        <w:rPr>
          <w:rStyle w:val="EndnoteReference"/>
          <w:rFonts w:eastAsia="Calibri" w:cs="Arial"/>
          <w:color w:val="2C8C7A"/>
          <w:szCs w:val="20"/>
          <w:lang w:val="fr-CA"/>
        </w:rPr>
        <w:endnoteReference w:customMarkFollows="1" w:id="8"/>
        <w:t>(Astuce)</w:t>
      </w:r>
      <w:r w:rsidR="00147B4F" w:rsidRPr="004E18E7">
        <w:rPr>
          <w:rStyle w:val="Responsetext"/>
          <w:lang w:val="fr-CA"/>
        </w:rPr>
        <w:t xml:space="preserve">   </w:t>
      </w:r>
    </w:p>
    <w:p w14:paraId="230D47B4" w14:textId="54DB3440" w:rsidR="00871118" w:rsidRPr="004E18E7" w:rsidRDefault="001075BF" w:rsidP="005C7356">
      <w:pPr>
        <w:pStyle w:val="ListParagraph"/>
        <w:numPr>
          <w:ilvl w:val="0"/>
          <w:numId w:val="20"/>
        </w:numPr>
        <w:rPr>
          <w:rFonts w:eastAsia="Calibri" w:cs="Arial"/>
          <w:szCs w:val="20"/>
          <w:lang w:val="fr-CA"/>
        </w:rPr>
      </w:pPr>
      <w:r w:rsidRPr="004E18E7">
        <w:rPr>
          <w:rFonts w:eastAsia="Calibri" w:cs="Arial"/>
          <w:szCs w:val="20"/>
          <w:lang w:val="fr-CA"/>
        </w:rPr>
        <w:lastRenderedPageBreak/>
        <w:t xml:space="preserve">Dressez la liste des autres ressources humaines qui </w:t>
      </w:r>
      <w:r w:rsidR="003A7052" w:rsidRPr="004E18E7">
        <w:rPr>
          <w:rFonts w:eastAsia="Calibri" w:cs="Arial"/>
          <w:szCs w:val="20"/>
          <w:lang w:val="fr-CA"/>
        </w:rPr>
        <w:t>appuient ou appuieront la prestation du programme</w:t>
      </w:r>
      <w:r w:rsidR="00871118" w:rsidRPr="004E18E7">
        <w:rPr>
          <w:rFonts w:eastAsia="Calibri" w:cs="Arial"/>
          <w:szCs w:val="20"/>
          <w:lang w:val="fr-CA"/>
        </w:rPr>
        <w:t xml:space="preserve"> </w:t>
      </w:r>
      <w:r w:rsidR="00934C8A" w:rsidRPr="004E18E7">
        <w:rPr>
          <w:rFonts w:eastAsia="Calibri" w:cs="Arial"/>
          <w:szCs w:val="20"/>
          <w:lang w:val="fr-CA"/>
        </w:rPr>
        <w:t>(par exemple techniciennes/techniciens/superviseures/superviseurs de laboratoire, mentores/mentors, expertes-conseils/experts-conseils, anciennes/anciens et artistes en résidence)</w:t>
      </w:r>
      <w:r w:rsidR="00871118" w:rsidRPr="004E18E7">
        <w:rPr>
          <w:rFonts w:eastAsia="Calibri" w:cs="Arial"/>
          <w:szCs w:val="20"/>
          <w:lang w:val="fr-CA"/>
        </w:rPr>
        <w:t>.</w:t>
      </w:r>
      <w:r w:rsidR="00147B4F" w:rsidRPr="004E18E7">
        <w:rPr>
          <w:rStyle w:val="Responsetext"/>
          <w:lang w:val="fr-CA"/>
        </w:rPr>
        <w:t xml:space="preserve">   </w:t>
      </w:r>
    </w:p>
    <w:p w14:paraId="6A6A6F90" w14:textId="77777777" w:rsidR="003966BB" w:rsidRPr="004E18E7" w:rsidRDefault="003966BB" w:rsidP="005C7356">
      <w:pPr>
        <w:pStyle w:val="ListParagraph"/>
        <w:rPr>
          <w:rFonts w:eastAsia="Calibri" w:cs="Arial"/>
          <w:szCs w:val="20"/>
          <w:lang w:val="fr-CA"/>
        </w:rPr>
      </w:pPr>
    </w:p>
    <w:p w14:paraId="38CB98F9" w14:textId="5102CE45" w:rsidR="005836EA" w:rsidRPr="004E18E7" w:rsidRDefault="00CC701E" w:rsidP="000D13CE">
      <w:pPr>
        <w:pStyle w:val="ListParagraph"/>
        <w:keepNext/>
        <w:numPr>
          <w:ilvl w:val="0"/>
          <w:numId w:val="17"/>
        </w:numPr>
        <w:ind w:left="357" w:hanging="357"/>
        <w:rPr>
          <w:rFonts w:eastAsia="Calibri" w:cs="Arial"/>
          <w:b/>
          <w:bCs/>
          <w:szCs w:val="20"/>
          <w:lang w:val="fr-CA"/>
        </w:rPr>
      </w:pPr>
      <w:r w:rsidRPr="004E18E7">
        <w:rPr>
          <w:rFonts w:eastAsia="Calibri" w:cs="Arial"/>
          <w:b/>
          <w:bCs/>
          <w:szCs w:val="20"/>
          <w:lang w:val="fr-CA"/>
        </w:rPr>
        <w:t>Programmes élaborés et offerts en collaboration</w:t>
      </w:r>
    </w:p>
    <w:p w14:paraId="6A4A7002" w14:textId="30A676B2" w:rsidR="000F5D4F" w:rsidRPr="004E18E7" w:rsidRDefault="000D13CE" w:rsidP="005C7356">
      <w:pPr>
        <w:pStyle w:val="ListParagraph"/>
        <w:numPr>
          <w:ilvl w:val="0"/>
          <w:numId w:val="21"/>
        </w:numPr>
        <w:rPr>
          <w:rFonts w:eastAsia="Calibri" w:cs="Arial"/>
          <w:szCs w:val="20"/>
          <w:lang w:val="fr-CA"/>
        </w:rPr>
      </w:pPr>
      <w:r w:rsidRPr="004E18E7">
        <w:rPr>
          <w:rFonts w:eastAsia="Calibri" w:cs="Arial"/>
          <w:szCs w:val="20"/>
          <w:lang w:val="fr-CA"/>
        </w:rPr>
        <w:t>Décrivez les ententes interinstitutionnelles en place pour assurer la qualité et la gestion globale du programme</w:t>
      </w:r>
      <w:r w:rsidR="00084BB3" w:rsidRPr="004E18E7">
        <w:rPr>
          <w:rFonts w:eastAsia="Calibri" w:cs="Arial"/>
          <w:szCs w:val="20"/>
          <w:lang w:val="fr-CA"/>
        </w:rPr>
        <w:t xml:space="preserve">. </w:t>
      </w:r>
      <w:r w:rsidR="00D2237A" w:rsidRPr="004E18E7">
        <w:rPr>
          <w:rFonts w:eastAsia="Calibri" w:cs="Arial"/>
          <w:szCs w:val="20"/>
          <w:lang w:val="fr-CA"/>
        </w:rPr>
        <w:t xml:space="preserve">Si des changements ont été apportés à l’entente interinstitutionnelle, il faut </w:t>
      </w:r>
      <w:r w:rsidR="007B6340" w:rsidRPr="004E18E7">
        <w:rPr>
          <w:rFonts w:eastAsia="Calibri" w:cs="Arial"/>
          <w:szCs w:val="20"/>
          <w:lang w:val="fr-CA"/>
        </w:rPr>
        <w:t xml:space="preserve">les mentionner et en expliquer la nature. </w:t>
      </w:r>
      <w:r w:rsidR="00C2031A" w:rsidRPr="004E18E7">
        <w:rPr>
          <w:rFonts w:eastAsia="Calibri" w:cs="Arial"/>
          <w:szCs w:val="20"/>
          <w:lang w:val="fr-CA"/>
        </w:rPr>
        <w:t>Joignez l</w:t>
      </w:r>
      <w:r w:rsidR="007B6340" w:rsidRPr="004E18E7">
        <w:rPr>
          <w:rFonts w:eastAsia="Calibri" w:cs="Arial"/>
          <w:szCs w:val="20"/>
          <w:lang w:val="fr-CA"/>
        </w:rPr>
        <w:t>’entente révisée à l’a</w:t>
      </w:r>
      <w:r w:rsidR="001744DB" w:rsidRPr="004E18E7">
        <w:rPr>
          <w:rFonts w:eastAsia="Calibri" w:cs="Arial"/>
          <w:szCs w:val="20"/>
          <w:lang w:val="fr-CA"/>
        </w:rPr>
        <w:t xml:space="preserve">nnexe </w:t>
      </w:r>
      <w:r w:rsidR="007B6340" w:rsidRPr="004E18E7">
        <w:rPr>
          <w:rFonts w:eastAsia="Calibri" w:cs="Arial"/>
          <w:szCs w:val="20"/>
          <w:lang w:val="fr-CA"/>
        </w:rPr>
        <w:t>7.</w:t>
      </w:r>
      <w:r w:rsidR="00147B4F" w:rsidRPr="004E18E7">
        <w:rPr>
          <w:rStyle w:val="Responsetext"/>
          <w:lang w:val="fr-CA"/>
        </w:rPr>
        <w:t xml:space="preserve">   </w:t>
      </w:r>
    </w:p>
    <w:p w14:paraId="44B7E4F4" w14:textId="77777777" w:rsidR="000F5D4F" w:rsidRPr="004E18E7" w:rsidRDefault="000F5D4F" w:rsidP="005C7356">
      <w:pPr>
        <w:pStyle w:val="ListParagraph"/>
        <w:rPr>
          <w:rFonts w:eastAsia="Calibri" w:cs="Arial"/>
          <w:szCs w:val="20"/>
          <w:lang w:val="fr-CA"/>
        </w:rPr>
      </w:pPr>
    </w:p>
    <w:p w14:paraId="60E09196" w14:textId="363F9752" w:rsidR="005836EA" w:rsidRPr="004E18E7" w:rsidRDefault="00C266B2" w:rsidP="005C7356">
      <w:pPr>
        <w:pStyle w:val="ListParagraph"/>
        <w:numPr>
          <w:ilvl w:val="0"/>
          <w:numId w:val="17"/>
        </w:numPr>
        <w:rPr>
          <w:rFonts w:cs="Arial"/>
          <w:b/>
          <w:bCs/>
          <w:szCs w:val="20"/>
          <w:lang w:val="fr-CA"/>
        </w:rPr>
      </w:pPr>
      <w:r w:rsidRPr="004E18E7">
        <w:rPr>
          <w:rFonts w:cs="Arial"/>
          <w:b/>
          <w:bCs/>
          <w:szCs w:val="20"/>
          <w:lang w:val="fr-CA"/>
        </w:rPr>
        <w:t>Mise en œuvre des recommandations de la Commission de vérité et réconciliation (CVR)</w:t>
      </w:r>
      <w:r w:rsidR="00C256FE" w:rsidRPr="004E18E7">
        <w:rPr>
          <w:rStyle w:val="FootnoteReference"/>
          <w:rFonts w:cs="Arial"/>
          <w:b/>
          <w:bCs/>
          <w:szCs w:val="20"/>
          <w:lang w:val="fr-CA"/>
        </w:rPr>
        <w:footnoteReference w:id="8"/>
      </w:r>
      <w:r w:rsidR="00C256FE" w:rsidRPr="004E18E7">
        <w:rPr>
          <w:lang w:val="fr-CA"/>
        </w:rPr>
        <w:t xml:space="preserve"> </w:t>
      </w:r>
      <w:r w:rsidR="00E3268A" w:rsidRPr="004E18E7">
        <w:rPr>
          <w:rStyle w:val="EndnoteReference"/>
          <w:rFonts w:cs="Arial"/>
          <w:color w:val="2C8C7A"/>
          <w:szCs w:val="20"/>
          <w:lang w:val="fr-CA"/>
        </w:rPr>
        <w:endnoteReference w:customMarkFollows="1" w:id="9"/>
        <w:t>(Astuce)</w:t>
      </w:r>
    </w:p>
    <w:p w14:paraId="134709E5" w14:textId="003775F6" w:rsidR="0062372C" w:rsidRPr="004E18E7" w:rsidRDefault="0062372C" w:rsidP="00CC6ED8">
      <w:pPr>
        <w:pStyle w:val="ListParagraph"/>
        <w:numPr>
          <w:ilvl w:val="1"/>
          <w:numId w:val="26"/>
        </w:numPr>
        <w:spacing w:line="259" w:lineRule="auto"/>
        <w:ind w:left="709" w:hanging="283"/>
        <w:rPr>
          <w:lang w:val="fr-CA"/>
        </w:rPr>
      </w:pPr>
      <w:r w:rsidRPr="004E18E7">
        <w:rPr>
          <w:lang w:val="fr-CA"/>
        </w:rPr>
        <w:t>Décrivez comment les recommandations de la CVR seront traitées et mises en œuvre au sein du programme.</w:t>
      </w:r>
      <w:r w:rsidRPr="004E18E7">
        <w:rPr>
          <w:rStyle w:val="Responsetext"/>
          <w:lang w:val="fr-CA"/>
        </w:rPr>
        <w:t xml:space="preserve">   </w:t>
      </w:r>
    </w:p>
    <w:p w14:paraId="5661ADF3" w14:textId="77777777" w:rsidR="004A38DC" w:rsidRPr="004E18E7" w:rsidRDefault="004A38DC" w:rsidP="005C7356">
      <w:pPr>
        <w:pStyle w:val="ListParagraph"/>
        <w:rPr>
          <w:rFonts w:cs="Arial"/>
          <w:szCs w:val="20"/>
          <w:lang w:val="fr-CA"/>
        </w:rPr>
      </w:pPr>
    </w:p>
    <w:p w14:paraId="0017C921" w14:textId="6762D372" w:rsidR="004A38DC" w:rsidRPr="004E18E7" w:rsidRDefault="00C266B2" w:rsidP="005C7356">
      <w:pPr>
        <w:pStyle w:val="ListParagraph"/>
        <w:numPr>
          <w:ilvl w:val="0"/>
          <w:numId w:val="17"/>
        </w:numPr>
        <w:rPr>
          <w:rFonts w:cs="Arial"/>
          <w:b/>
          <w:bCs/>
          <w:szCs w:val="20"/>
          <w:lang w:val="fr-CA"/>
        </w:rPr>
      </w:pPr>
      <w:r w:rsidRPr="004E18E7">
        <w:rPr>
          <w:rFonts w:cs="Arial"/>
          <w:b/>
          <w:bCs/>
          <w:szCs w:val="20"/>
          <w:lang w:val="fr-CA"/>
        </w:rPr>
        <w:t>Équité, diversité, inclusion et accessibilité (EDIA)</w:t>
      </w:r>
      <w:r w:rsidR="00C256FE" w:rsidRPr="004E18E7">
        <w:rPr>
          <w:rStyle w:val="FootnoteReference"/>
          <w:rFonts w:cs="Arial"/>
          <w:b/>
          <w:bCs/>
          <w:szCs w:val="20"/>
          <w:lang w:val="fr-CA"/>
        </w:rPr>
        <w:footnoteReference w:id="9"/>
      </w:r>
    </w:p>
    <w:p w14:paraId="4B3E8593" w14:textId="77777777" w:rsidR="0062372C" w:rsidRPr="004E18E7" w:rsidRDefault="0062372C" w:rsidP="0062372C">
      <w:pPr>
        <w:pStyle w:val="ListParagraph"/>
        <w:numPr>
          <w:ilvl w:val="0"/>
          <w:numId w:val="27"/>
        </w:numPr>
        <w:rPr>
          <w:rFonts w:cs="Arial"/>
          <w:szCs w:val="20"/>
          <w:lang w:val="fr-CA"/>
        </w:rPr>
      </w:pPr>
      <w:r w:rsidRPr="004E18E7">
        <w:rPr>
          <w:rFonts w:cs="Arial"/>
          <w:szCs w:val="20"/>
          <w:lang w:val="fr-CA"/>
        </w:rPr>
        <w:t xml:space="preserve">Précisez comment l’équité, la diversité, l’inclusion et l’accessibilité (EDIA) seront abordées dans le cadre du programme.   </w:t>
      </w:r>
    </w:p>
    <w:p w14:paraId="4F2DF16C" w14:textId="2673C1BB" w:rsidR="004A38DC" w:rsidRPr="004E18E7" w:rsidRDefault="004A38DC" w:rsidP="005C7356">
      <w:pPr>
        <w:pStyle w:val="ListParagraph"/>
        <w:rPr>
          <w:rFonts w:cs="Arial"/>
          <w:b/>
          <w:bCs/>
          <w:szCs w:val="20"/>
          <w:lang w:val="fr-CA"/>
        </w:rPr>
      </w:pPr>
    </w:p>
    <w:p w14:paraId="0508B8AC" w14:textId="6FD54088" w:rsidR="004A38DC" w:rsidRPr="004E18E7" w:rsidRDefault="00C266B2" w:rsidP="005C7356">
      <w:pPr>
        <w:pStyle w:val="ListParagraph"/>
        <w:numPr>
          <w:ilvl w:val="0"/>
          <w:numId w:val="17"/>
        </w:numPr>
        <w:rPr>
          <w:rFonts w:cs="Arial"/>
          <w:b/>
          <w:bCs/>
          <w:szCs w:val="20"/>
          <w:lang w:val="fr-CA"/>
        </w:rPr>
      </w:pPr>
      <w:r w:rsidRPr="004E18E7">
        <w:rPr>
          <w:rFonts w:cs="Arial"/>
          <w:b/>
          <w:bCs/>
          <w:szCs w:val="20"/>
          <w:lang w:val="fr-CA"/>
        </w:rPr>
        <w:t>Renseignements supplémentaires</w:t>
      </w:r>
    </w:p>
    <w:p w14:paraId="2D1F906A" w14:textId="50C90B87" w:rsidR="00147B4F" w:rsidRPr="004E18E7" w:rsidRDefault="002447D2" w:rsidP="005042FC">
      <w:pPr>
        <w:pStyle w:val="ListParagraph"/>
        <w:numPr>
          <w:ilvl w:val="0"/>
          <w:numId w:val="43"/>
        </w:numPr>
        <w:rPr>
          <w:rFonts w:eastAsia="Calibri" w:cs="Arial"/>
          <w:szCs w:val="20"/>
          <w:lang w:val="fr-CA"/>
        </w:rPr>
      </w:pPr>
      <w:r w:rsidRPr="004E18E7">
        <w:rPr>
          <w:rFonts w:eastAsia="Calibri" w:cs="Arial"/>
          <w:szCs w:val="20"/>
          <w:lang w:val="fr-CA"/>
        </w:rPr>
        <w:t xml:space="preserve">Fournissez </w:t>
      </w:r>
      <w:r w:rsidRPr="004E18E7">
        <w:rPr>
          <w:rFonts w:cs="Arial"/>
          <w:szCs w:val="20"/>
          <w:lang w:val="fr-CA"/>
        </w:rPr>
        <w:t>tout</w:t>
      </w:r>
      <w:r w:rsidRPr="004E18E7">
        <w:rPr>
          <w:rFonts w:eastAsia="Calibri" w:cs="Arial"/>
          <w:szCs w:val="20"/>
          <w:lang w:val="fr-CA"/>
        </w:rPr>
        <w:t xml:space="preserve"> autre renseignement qui aidera la CESPM à comprendre et à évaluer les modifications.</w:t>
      </w:r>
      <w:r w:rsidR="00147B4F" w:rsidRPr="004E18E7">
        <w:rPr>
          <w:rStyle w:val="Responsetext"/>
          <w:lang w:val="fr-CA"/>
        </w:rPr>
        <w:t xml:space="preserve">   </w:t>
      </w:r>
    </w:p>
    <w:p w14:paraId="400D141A" w14:textId="77777777" w:rsidR="00147B4F" w:rsidRPr="004E18E7" w:rsidRDefault="00147B4F" w:rsidP="00147B4F">
      <w:pPr>
        <w:rPr>
          <w:lang w:val="fr-CA"/>
        </w:rPr>
      </w:pPr>
    </w:p>
    <w:p w14:paraId="4C0FC52A" w14:textId="1E47B590" w:rsidR="003A0ACB" w:rsidRPr="004E18E7" w:rsidRDefault="002447D2" w:rsidP="00147B4F">
      <w:pPr>
        <w:rPr>
          <w:lang w:val="fr-CA"/>
        </w:rPr>
        <w:sectPr w:rsidR="003A0ACB" w:rsidRPr="004E18E7" w:rsidSect="002A018F">
          <w:headerReference w:type="default" r:id="rId10"/>
          <w:footerReference w:type="default" r:id="rId11"/>
          <w:headerReference w:type="first" r:id="rId12"/>
          <w:footerReference w:type="first" r:id="rId13"/>
          <w:type w:val="continuous"/>
          <w:pgSz w:w="12240" w:h="15840"/>
          <w:pgMar w:top="720" w:right="720" w:bottom="720" w:left="720" w:header="708" w:footer="708" w:gutter="0"/>
          <w:cols w:space="708"/>
          <w:titlePg/>
          <w:docGrid w:linePitch="360"/>
        </w:sectPr>
      </w:pPr>
      <w:r w:rsidRPr="004E18E7">
        <w:rPr>
          <w:lang w:val="fr-CA"/>
        </w:rPr>
        <w:t xml:space="preserve"> </w:t>
      </w:r>
    </w:p>
    <w:p w14:paraId="052DD771" w14:textId="77777777" w:rsidR="00147B4F" w:rsidRPr="004E18E7" w:rsidRDefault="00147B4F" w:rsidP="00147B4F">
      <w:pPr>
        <w:rPr>
          <w:lang w:val="fr-CA"/>
        </w:rPr>
      </w:pPr>
    </w:p>
    <w:p w14:paraId="54C549A9" w14:textId="258BF474" w:rsidR="00E760CE" w:rsidRPr="004E18E7" w:rsidRDefault="00881474" w:rsidP="005C7356">
      <w:pPr>
        <w:rPr>
          <w:rFonts w:eastAsia="Calibri" w:cs="Arial"/>
          <w:b/>
          <w:smallCaps/>
          <w:color w:val="0070C0"/>
          <w:szCs w:val="20"/>
          <w:lang w:val="fr-CA"/>
        </w:rPr>
        <w:sectPr w:rsidR="00E760CE" w:rsidRPr="004E18E7" w:rsidSect="00D5350B">
          <w:type w:val="continuous"/>
          <w:pgSz w:w="12240" w:h="15840"/>
          <w:pgMar w:top="1440" w:right="1440" w:bottom="1440" w:left="1440" w:header="708" w:footer="708" w:gutter="0"/>
          <w:cols w:space="708"/>
          <w:docGrid w:linePitch="360"/>
        </w:sectPr>
      </w:pPr>
      <w:r w:rsidRPr="004E18E7">
        <w:rPr>
          <w:noProof/>
          <w:lang w:val="fr-CA"/>
        </w:rPr>
        <mc:AlternateContent>
          <mc:Choice Requires="wps">
            <w:drawing>
              <wp:anchor distT="45720" distB="45720" distL="114300" distR="114300" simplePos="0" relativeHeight="251661312" behindDoc="0" locked="0" layoutInCell="1" allowOverlap="1" wp14:anchorId="4D0FA43C" wp14:editId="15DB091C">
                <wp:simplePos x="0" y="0"/>
                <wp:positionH relativeFrom="margin">
                  <wp:posOffset>231775</wp:posOffset>
                </wp:positionH>
                <wp:positionV relativeFrom="margin">
                  <wp:posOffset>4175760</wp:posOffset>
                </wp:positionV>
                <wp:extent cx="6181725" cy="13779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377950"/>
                        </a:xfrm>
                        <a:prstGeom prst="rect">
                          <a:avLst/>
                        </a:prstGeom>
                        <a:solidFill>
                          <a:srgbClr val="FFFFFF"/>
                        </a:solidFill>
                        <a:ln w="19050">
                          <a:solidFill>
                            <a:srgbClr val="000000"/>
                          </a:solidFill>
                          <a:miter lim="800000"/>
                          <a:headEnd/>
                          <a:tailEnd/>
                        </a:ln>
                      </wps:spPr>
                      <wps:txbx>
                        <w:txbxContent>
                          <w:p w14:paraId="0B239924" w14:textId="77777777" w:rsidR="00745495" w:rsidRPr="00E83F08" w:rsidRDefault="00745495" w:rsidP="00745495">
                            <w:pPr>
                              <w:rPr>
                                <w:rFonts w:eastAsia="Aptos" w:cs="Arial"/>
                                <w:b/>
                                <w:bCs/>
                                <w:lang w:val="fr-FR"/>
                                <w14:ligatures w14:val="standardContextual"/>
                              </w:rPr>
                            </w:pPr>
                            <w:bookmarkStart w:id="10" w:name="_Hlk189477192"/>
                            <w:r w:rsidRPr="00E83F08">
                              <w:rPr>
                                <w:rFonts w:eastAsia="Aptos" w:cs="Arial"/>
                                <w:b/>
                                <w:bCs/>
                                <w:lang w:val="fr-FR"/>
                                <w14:ligatures w14:val="standardContextual"/>
                              </w:rPr>
                              <w:t xml:space="preserve">Commentaires sur les </w:t>
                            </w:r>
                            <w:r w:rsidRPr="00E83F08">
                              <w:rPr>
                                <w:rFonts w:eastAsia="Aptos" w:cs="Arial"/>
                                <w:b/>
                                <w:bCs/>
                                <w:i/>
                                <w:iCs/>
                                <w:lang w:val="fr-FR"/>
                                <w14:ligatures w14:val="standardContextual"/>
                              </w:rPr>
                              <w:t>Renseignements exigés</w:t>
                            </w:r>
                          </w:p>
                          <w:p w14:paraId="4D5A18DF" w14:textId="638F281D" w:rsidR="00E9421C" w:rsidRPr="00E83F08" w:rsidRDefault="00745495" w:rsidP="00147B4F">
                            <w:pPr>
                              <w:rPr>
                                <w:rFonts w:eastAsia="Aptos" w:cs="Arial"/>
                                <w:lang w:val="fr-FR"/>
                                <w14:ligatures w14:val="standardContextual"/>
                              </w:rPr>
                            </w:pPr>
                            <w:r w:rsidRPr="00E83F08">
                              <w:rPr>
                                <w:rFonts w:eastAsia="Aptos" w:cs="Arial"/>
                                <w:lang w:val="fr-FR"/>
                                <w14:ligatures w14:val="standardContextual"/>
                              </w:rPr>
                              <w:t xml:space="preserve">La Commission de l’enseignement supérieur des Provinces maritimes (CESPM) veille à l’amélioration constante du processus d’évaluation des programmes. La </w:t>
                            </w:r>
                            <w:r w:rsidRPr="00E83F08">
                              <w:rPr>
                                <w:rFonts w:eastAsia="Aptos" w:cs="Arial"/>
                                <w:b/>
                                <w:bCs/>
                                <w:lang w:val="fr-FR"/>
                                <w14:ligatures w14:val="standardContextual"/>
                              </w:rPr>
                              <w:t>clarté des exigences en matière d’information</w:t>
                            </w:r>
                            <w:r w:rsidRPr="00E83F08">
                              <w:rPr>
                                <w:rFonts w:eastAsia="Aptos" w:cs="Arial"/>
                                <w:lang w:val="fr-FR"/>
                                <w14:ligatures w14:val="standardContextual"/>
                              </w:rPr>
                              <w:t xml:space="preserve"> contribue grandement à simplifier l’élaboration de propositions de programmes, nouveaux ou modifiés. C’est pourquoi nous vous remercions de nous faire part de vos commentaires sur la section Renseignements exigés que vous venez de remplir. </w:t>
                            </w:r>
                            <w:r w:rsidRPr="00E83F08">
                              <w:rPr>
                                <w:rFonts w:eastAsia="Aptos" w:cs="Arial"/>
                                <w:b/>
                                <w:bCs/>
                                <w:lang w:val="fr-FR"/>
                                <w14:ligatures w14:val="standardContextual"/>
                              </w:rPr>
                              <w:t xml:space="preserve">Nous encourageons toutes les personnes ayant participé à l’élaboration de cette proposition à répondre à notre </w:t>
                            </w:r>
                            <w:hyperlink r:id="rId14" w:history="1">
                              <w:r w:rsidRPr="00E83F08">
                                <w:rPr>
                                  <w:rStyle w:val="Hyperlink"/>
                                  <w:rFonts w:eastAsia="Aptos" w:cs="Arial"/>
                                  <w:b/>
                                  <w:bCs/>
                                  <w:lang w:val="fr-FR"/>
                                  <w14:ligatures w14:val="standardContextual"/>
                                </w:rPr>
                                <w:t>sondage de satisfaction en ligne</w:t>
                              </w:r>
                            </w:hyperlink>
                            <w:r w:rsidRPr="00E83F08">
                              <w:rPr>
                                <w:rFonts w:eastAsia="Aptos" w:cs="Arial"/>
                                <w:lang w:val="fr-FR"/>
                                <w14:ligatures w14:val="standardContextual"/>
                              </w:rPr>
                              <w:t>. Veuillez noter que ce sondage est anonyme, à moins que vous ne choisissiez de divulguer votre nom.</w:t>
                            </w:r>
                            <w:r w:rsidR="00E9421C" w:rsidRPr="00E83F08">
                              <w:rPr>
                                <w:rFonts w:eastAsia="Aptos" w:cs="Arial"/>
                                <w:lang w:val="fr-FR"/>
                                <w14:ligatures w14:val="standardContextual"/>
                              </w:rPr>
                              <w:t xml:space="preserve">  </w:t>
                            </w:r>
                            <w:bookmarkEnd w:id="1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FA43C" id="_x0000_t202" coordsize="21600,21600" o:spt="202" path="m,l,21600r21600,l21600,xe">
                <v:stroke joinstyle="miter"/>
                <v:path gradientshapeok="t" o:connecttype="rect"/>
              </v:shapetype>
              <v:shape id="Text Box 2" o:spid="_x0000_s1026" type="#_x0000_t202" style="position:absolute;margin-left:18.25pt;margin-top:328.8pt;width:486.75pt;height:10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" strokeweight="1.5pt">
                <v:textbox>
                  <w:txbxContent>
                    <w:p w14:paraId="0B239924" w14:textId="77777777" w:rsidR="00745495" w:rsidRPr="00E83F08" w:rsidRDefault="00745495" w:rsidP="00745495">
                      <w:pPr>
                        <w:rPr>
                          <w:rFonts w:eastAsia="Aptos" w:cs="Arial"/>
                          <w:b/>
                          <w:bCs/>
                          <w:lang w:val="fr-FR"/>
                          <w14:ligatures w14:val="standardContextual"/>
                        </w:rPr>
                      </w:pPr>
                      <w:bookmarkStart w:id="11" w:name="_Hlk189477192"/>
                      <w:r w:rsidRPr="00E83F08">
                        <w:rPr>
                          <w:rFonts w:eastAsia="Aptos" w:cs="Arial"/>
                          <w:b/>
                          <w:bCs/>
                          <w:lang w:val="fr-FR"/>
                          <w14:ligatures w14:val="standardContextual"/>
                        </w:rPr>
                        <w:t xml:space="preserve">Commentaires sur les </w:t>
                      </w:r>
                      <w:r w:rsidRPr="00E83F08">
                        <w:rPr>
                          <w:rFonts w:eastAsia="Aptos" w:cs="Arial"/>
                          <w:b/>
                          <w:bCs/>
                          <w:i/>
                          <w:iCs/>
                          <w:lang w:val="fr-FR"/>
                          <w14:ligatures w14:val="standardContextual"/>
                        </w:rPr>
                        <w:t>Renseignements exigés</w:t>
                      </w:r>
                    </w:p>
                    <w:p w14:paraId="4D5A18DF" w14:textId="638F281D" w:rsidR="00E9421C" w:rsidRPr="00E83F08" w:rsidRDefault="00745495" w:rsidP="00147B4F">
                      <w:pPr>
                        <w:rPr>
                          <w:rFonts w:eastAsia="Aptos" w:cs="Arial"/>
                          <w:lang w:val="fr-FR"/>
                          <w14:ligatures w14:val="standardContextual"/>
                        </w:rPr>
                      </w:pPr>
                      <w:r w:rsidRPr="00E83F08">
                        <w:rPr>
                          <w:rFonts w:eastAsia="Aptos" w:cs="Arial"/>
                          <w:lang w:val="fr-FR"/>
                          <w14:ligatures w14:val="standardContextual"/>
                        </w:rPr>
                        <w:t xml:space="preserve">La Commission de l’enseignement supérieur des Provinces maritimes (CESPM) veille à l’amélioration constante du processus d’évaluation des programmes. La </w:t>
                      </w:r>
                      <w:r w:rsidRPr="00E83F08">
                        <w:rPr>
                          <w:rFonts w:eastAsia="Aptos" w:cs="Arial"/>
                          <w:b/>
                          <w:bCs/>
                          <w:lang w:val="fr-FR"/>
                          <w14:ligatures w14:val="standardContextual"/>
                        </w:rPr>
                        <w:t>clarté des exigences en matière d’information</w:t>
                      </w:r>
                      <w:r w:rsidRPr="00E83F08">
                        <w:rPr>
                          <w:rFonts w:eastAsia="Aptos" w:cs="Arial"/>
                          <w:lang w:val="fr-FR"/>
                          <w14:ligatures w14:val="standardContextual"/>
                        </w:rPr>
                        <w:t xml:space="preserve"> contribue grandement à simplifier l’élaboration de propositions de programmes, nouveaux ou modifiés. C’est pourquoi nous vous remercions de nous faire part de vos commentaires sur la section Renseignements exigés que vous venez de remplir. </w:t>
                      </w:r>
                      <w:r w:rsidRPr="00E83F08">
                        <w:rPr>
                          <w:rFonts w:eastAsia="Aptos" w:cs="Arial"/>
                          <w:b/>
                          <w:bCs/>
                          <w:lang w:val="fr-FR"/>
                          <w14:ligatures w14:val="standardContextual"/>
                        </w:rPr>
                        <w:t xml:space="preserve">Nous encourageons toutes les personnes ayant participé à l’élaboration de cette proposition à répondre à notre </w:t>
                      </w:r>
                      <w:hyperlink r:id="rId15" w:history="1">
                        <w:r w:rsidRPr="00E83F08">
                          <w:rPr>
                            <w:rStyle w:val="Hyperlink"/>
                            <w:rFonts w:eastAsia="Aptos" w:cs="Arial"/>
                            <w:b/>
                            <w:bCs/>
                            <w:lang w:val="fr-FR"/>
                            <w14:ligatures w14:val="standardContextual"/>
                          </w:rPr>
                          <w:t>sondage de satisfaction en ligne</w:t>
                        </w:r>
                      </w:hyperlink>
                      <w:r w:rsidRPr="00E83F08">
                        <w:rPr>
                          <w:rFonts w:eastAsia="Aptos" w:cs="Arial"/>
                          <w:lang w:val="fr-FR"/>
                          <w14:ligatures w14:val="standardContextual"/>
                        </w:rPr>
                        <w:t>. Veuillez noter que ce sondage est anonyme, à moins que vous ne choisissiez de divulguer votre nom.</w:t>
                      </w:r>
                      <w:r w:rsidR="00E9421C" w:rsidRPr="00E83F08">
                        <w:rPr>
                          <w:rFonts w:eastAsia="Aptos" w:cs="Arial"/>
                          <w:lang w:val="fr-FR"/>
                          <w14:ligatures w14:val="standardContextual"/>
                        </w:rPr>
                        <w:t xml:space="preserve">  </w:t>
                      </w:r>
                      <w:bookmarkEnd w:id="11"/>
                    </w:p>
                  </w:txbxContent>
                </v:textbox>
                <w10:wrap type="square" anchorx="margin" anchory="margin"/>
              </v:shape>
            </w:pict>
          </mc:Fallback>
        </mc:AlternateContent>
      </w:r>
    </w:p>
    <w:p w14:paraId="431430ED" w14:textId="49E12A52" w:rsidR="00DF094E" w:rsidRPr="004E18E7" w:rsidRDefault="009B6014" w:rsidP="00DF094E">
      <w:pPr>
        <w:rPr>
          <w:rFonts w:cs="Arial"/>
          <w:szCs w:val="20"/>
          <w:lang w:val="fr-CA"/>
        </w:rPr>
      </w:pPr>
      <w:r w:rsidRPr="004E18E7">
        <w:rPr>
          <w:rFonts w:cs="Arial"/>
          <w:szCs w:val="20"/>
          <w:lang w:val="fr-CA"/>
        </w:rPr>
        <w:lastRenderedPageBreak/>
        <w:t xml:space="preserve">Cette page est laissée </w:t>
      </w:r>
      <w:r w:rsidR="005B2846" w:rsidRPr="004E18E7">
        <w:rPr>
          <w:rFonts w:cs="Arial"/>
          <w:szCs w:val="20"/>
          <w:lang w:val="fr-CA"/>
        </w:rPr>
        <w:t>vierge</w:t>
      </w:r>
      <w:r w:rsidRPr="004E18E7">
        <w:rPr>
          <w:rFonts w:cs="Arial"/>
          <w:szCs w:val="20"/>
          <w:lang w:val="fr-CA"/>
        </w:rPr>
        <w:t xml:space="preserve"> intentionnellement.</w:t>
      </w:r>
      <w:r w:rsidR="00DF094E" w:rsidRPr="004E18E7">
        <w:rPr>
          <w:rFonts w:cs="Arial"/>
          <w:szCs w:val="20"/>
          <w:lang w:val="fr-CA"/>
        </w:rPr>
        <w:t xml:space="preserve"> </w:t>
      </w:r>
      <w:r w:rsidR="007058E6" w:rsidRPr="004E18E7">
        <w:rPr>
          <w:rFonts w:cs="Arial"/>
          <w:szCs w:val="20"/>
          <w:lang w:val="fr-CA"/>
        </w:rPr>
        <w:t>L’a</w:t>
      </w:r>
      <w:r w:rsidR="001744DB" w:rsidRPr="004E18E7">
        <w:rPr>
          <w:rFonts w:cs="Arial"/>
          <w:szCs w:val="20"/>
          <w:lang w:val="fr-CA"/>
        </w:rPr>
        <w:t>nnexe</w:t>
      </w:r>
      <w:r w:rsidR="00DF094E" w:rsidRPr="004E18E7">
        <w:rPr>
          <w:rFonts w:cs="Arial"/>
          <w:szCs w:val="20"/>
          <w:lang w:val="fr-CA"/>
        </w:rPr>
        <w:t xml:space="preserve"> 1 </w:t>
      </w:r>
      <w:r w:rsidR="007058E6" w:rsidRPr="004E18E7">
        <w:rPr>
          <w:rFonts w:cs="Arial"/>
          <w:szCs w:val="20"/>
          <w:lang w:val="fr-CA"/>
        </w:rPr>
        <w:t xml:space="preserve">devrait comprendre </w:t>
      </w:r>
      <w:r w:rsidR="00427806" w:rsidRPr="004E18E7">
        <w:rPr>
          <w:rFonts w:cs="Arial"/>
          <w:szCs w:val="20"/>
          <w:lang w:val="fr-CA"/>
        </w:rPr>
        <w:t xml:space="preserve">le </w:t>
      </w:r>
      <w:r w:rsidR="0000767A" w:rsidRPr="004E18E7">
        <w:rPr>
          <w:rFonts w:cs="Arial"/>
          <w:szCs w:val="20"/>
          <w:lang w:val="fr-CA"/>
        </w:rPr>
        <w:t>rapport d</w:t>
      </w:r>
      <w:r w:rsidR="007058E6" w:rsidRPr="004E18E7">
        <w:rPr>
          <w:rFonts w:cs="Arial"/>
          <w:szCs w:val="20"/>
          <w:lang w:val="fr-CA"/>
        </w:rPr>
        <w:t>’examen externe et la réponse de l’établissement</w:t>
      </w:r>
      <w:r w:rsidR="005809C3" w:rsidRPr="004E18E7">
        <w:rPr>
          <w:rFonts w:cs="Arial"/>
          <w:szCs w:val="20"/>
          <w:lang w:val="fr-CA"/>
        </w:rPr>
        <w:t xml:space="preserve">. </w:t>
      </w:r>
      <w:r w:rsidR="00DF094E" w:rsidRPr="004E18E7">
        <w:rPr>
          <w:rFonts w:eastAsia="Calibri" w:cs="Arial"/>
          <w:szCs w:val="20"/>
          <w:lang w:val="fr-CA"/>
        </w:rPr>
        <w:t>(</w:t>
      </w:r>
      <w:r w:rsidR="00CF5DF4" w:rsidRPr="004E18E7">
        <w:rPr>
          <w:rFonts w:eastAsia="Calibri" w:cs="Arial"/>
          <w:szCs w:val="20"/>
          <w:lang w:val="fr-CA"/>
        </w:rPr>
        <w:t>Remarque</w:t>
      </w:r>
      <w:r w:rsidR="008027F8" w:rsidRPr="004E18E7">
        <w:rPr>
          <w:rFonts w:eastAsia="Calibri" w:cs="Arial"/>
          <w:szCs w:val="20"/>
          <w:lang w:val="fr-CA"/>
        </w:rPr>
        <w:t> :</w:t>
      </w:r>
      <w:r w:rsidR="00DF094E" w:rsidRPr="004E18E7">
        <w:rPr>
          <w:rFonts w:eastAsia="Calibri" w:cs="Arial"/>
          <w:szCs w:val="20"/>
          <w:lang w:val="fr-CA"/>
        </w:rPr>
        <w:t xml:space="preserve"> </w:t>
      </w:r>
      <w:r w:rsidR="00CF5DF4" w:rsidRPr="004E18E7">
        <w:rPr>
          <w:rFonts w:eastAsia="Calibri" w:cs="Arial"/>
          <w:szCs w:val="20"/>
          <w:lang w:val="fr-CA"/>
        </w:rPr>
        <w:t xml:space="preserve">Il s’agit d’une exigence obligatoire si le programme n’a </w:t>
      </w:r>
      <w:r w:rsidR="006A2E88" w:rsidRPr="004E18E7">
        <w:rPr>
          <w:rFonts w:eastAsia="Calibri" w:cs="Arial"/>
          <w:szCs w:val="20"/>
          <w:lang w:val="fr-CA"/>
        </w:rPr>
        <w:t xml:space="preserve">jamais </w:t>
      </w:r>
      <w:r w:rsidR="00CF5DF4" w:rsidRPr="004E18E7">
        <w:rPr>
          <w:rFonts w:eastAsia="Calibri" w:cs="Arial"/>
          <w:szCs w:val="20"/>
          <w:lang w:val="fr-CA"/>
        </w:rPr>
        <w:t>été évalué par la CESPM</w:t>
      </w:r>
      <w:r w:rsidR="007303FF" w:rsidRPr="004E18E7">
        <w:rPr>
          <w:rFonts w:eastAsia="Calibri" w:cs="Arial"/>
          <w:szCs w:val="20"/>
          <w:lang w:val="fr-CA"/>
        </w:rPr>
        <w:t>.</w:t>
      </w:r>
      <w:r w:rsidR="00DF094E" w:rsidRPr="004E18E7">
        <w:rPr>
          <w:rFonts w:eastAsia="Calibri" w:cs="Arial"/>
          <w:szCs w:val="20"/>
          <w:lang w:val="fr-CA"/>
        </w:rPr>
        <w:t>)</w:t>
      </w:r>
    </w:p>
    <w:p w14:paraId="0FC06007" w14:textId="2DEC9330" w:rsidR="00DF094E" w:rsidRPr="004E18E7" w:rsidRDefault="00DF094E">
      <w:pPr>
        <w:rPr>
          <w:rFonts w:eastAsia="Calibri" w:cs="Arial"/>
          <w:b/>
          <w:szCs w:val="20"/>
          <w:u w:val="single"/>
          <w:lang w:val="fr-CA"/>
        </w:rPr>
      </w:pPr>
      <w:r w:rsidRPr="004E18E7">
        <w:rPr>
          <w:rFonts w:eastAsia="Calibri" w:cs="Arial"/>
          <w:b/>
          <w:szCs w:val="20"/>
          <w:u w:val="single"/>
          <w:lang w:val="fr-CA"/>
        </w:rPr>
        <w:br w:type="page"/>
      </w:r>
    </w:p>
    <w:p w14:paraId="67D752F4" w14:textId="77777777" w:rsidR="00DF094E" w:rsidRPr="004E18E7" w:rsidRDefault="00DF094E" w:rsidP="005C7356">
      <w:pPr>
        <w:rPr>
          <w:rFonts w:eastAsia="Calibri" w:cs="Arial"/>
          <w:b/>
          <w:szCs w:val="20"/>
          <w:u w:val="single"/>
          <w:lang w:val="fr-CA"/>
        </w:rPr>
        <w:sectPr w:rsidR="00DF094E" w:rsidRPr="004E18E7" w:rsidSect="0004444D">
          <w:headerReference w:type="even" r:id="rId16"/>
          <w:headerReference w:type="default" r:id="rId17"/>
          <w:headerReference w:type="first" r:id="rId18"/>
          <w:footerReference w:type="first" r:id="rId19"/>
          <w:pgSz w:w="12240" w:h="15840"/>
          <w:pgMar w:top="720" w:right="720" w:bottom="720" w:left="720" w:header="708" w:footer="708" w:gutter="0"/>
          <w:cols w:space="708"/>
          <w:docGrid w:linePitch="360"/>
        </w:sectPr>
      </w:pPr>
    </w:p>
    <w:p w14:paraId="71257DA9" w14:textId="20F38105" w:rsidR="007B25D5" w:rsidRPr="004E18E7" w:rsidRDefault="00962780" w:rsidP="005C7356">
      <w:pPr>
        <w:rPr>
          <w:rFonts w:eastAsia="Calibri" w:cs="Arial"/>
          <w:szCs w:val="20"/>
          <w:lang w:val="fr-CA"/>
        </w:rPr>
      </w:pPr>
      <w:r w:rsidRPr="004E18E7">
        <w:rPr>
          <w:rFonts w:eastAsia="Calibri" w:cs="Arial"/>
          <w:b/>
          <w:szCs w:val="20"/>
          <w:u w:val="single"/>
          <w:lang w:val="fr-CA"/>
        </w:rPr>
        <w:lastRenderedPageBreak/>
        <w:t>A</w:t>
      </w:r>
      <w:r w:rsidR="001744DB" w:rsidRPr="004E18E7">
        <w:rPr>
          <w:rFonts w:eastAsia="Calibri" w:cs="Arial"/>
          <w:b/>
          <w:szCs w:val="20"/>
          <w:u w:val="single"/>
          <w:lang w:val="fr-CA"/>
        </w:rPr>
        <w:t>nnexe</w:t>
      </w:r>
      <w:r w:rsidRPr="004E18E7">
        <w:rPr>
          <w:rFonts w:eastAsia="Calibri" w:cs="Arial"/>
          <w:b/>
          <w:szCs w:val="20"/>
          <w:u w:val="single"/>
          <w:lang w:val="fr-CA"/>
        </w:rPr>
        <w:t xml:space="preserve"> 2</w:t>
      </w:r>
      <w:r w:rsidR="008027F8" w:rsidRPr="004E18E7">
        <w:rPr>
          <w:rFonts w:eastAsia="Calibri" w:cs="Arial"/>
          <w:b/>
          <w:szCs w:val="20"/>
          <w:u w:val="single"/>
          <w:lang w:val="fr-CA"/>
        </w:rPr>
        <w:t> :</w:t>
      </w:r>
      <w:r w:rsidR="003E38CF" w:rsidRPr="004E18E7">
        <w:rPr>
          <w:rFonts w:eastAsia="Calibri" w:cs="Arial"/>
          <w:b/>
          <w:szCs w:val="20"/>
          <w:u w:val="single"/>
          <w:lang w:val="fr-CA"/>
        </w:rPr>
        <w:t xml:space="preserve"> </w:t>
      </w:r>
      <w:r w:rsidR="00B52756" w:rsidRPr="004E18E7">
        <w:rPr>
          <w:rFonts w:eastAsia="Calibri" w:cs="Arial"/>
          <w:b/>
          <w:szCs w:val="20"/>
          <w:u w:val="single"/>
          <w:lang w:val="fr-CA"/>
        </w:rPr>
        <w:t xml:space="preserve">Comparaison côte à côte du contenu des programmes et de la progression hypothétique des </w:t>
      </w:r>
      <w:r w:rsidR="00551D61" w:rsidRPr="004E18E7">
        <w:rPr>
          <w:rFonts w:eastAsia="Calibri" w:cs="Arial"/>
          <w:b/>
          <w:szCs w:val="20"/>
          <w:u w:val="single"/>
          <w:lang w:val="fr-CA"/>
        </w:rPr>
        <w:t>personnes inscrites</w:t>
      </w:r>
      <w:r w:rsidR="007B25D5" w:rsidRPr="004E18E7">
        <w:rPr>
          <w:rFonts w:eastAsia="Calibri" w:cs="Arial"/>
          <w:szCs w:val="20"/>
          <w:lang w:val="fr-CA"/>
        </w:rPr>
        <w:t xml:space="preserve"> </w:t>
      </w:r>
    </w:p>
    <w:p w14:paraId="032AD644" w14:textId="12EB7105" w:rsidR="003E38CF" w:rsidRPr="004E18E7" w:rsidRDefault="003E38CF" w:rsidP="005C7356">
      <w:pPr>
        <w:jc w:val="both"/>
        <w:rPr>
          <w:rFonts w:eastAsia="Calibri" w:cs="Arial"/>
          <w:b/>
          <w:szCs w:val="20"/>
          <w:u w:val="single"/>
          <w:lang w:val="fr-CA"/>
        </w:rPr>
      </w:pPr>
    </w:p>
    <w:p w14:paraId="196AD521" w14:textId="77777777" w:rsidR="00EB712B" w:rsidRPr="004E18E7" w:rsidRDefault="00EB712B" w:rsidP="005C7356">
      <w:pPr>
        <w:jc w:val="both"/>
        <w:rPr>
          <w:rFonts w:eastAsia="Calibri" w:cs="Arial"/>
          <w:b/>
          <w:szCs w:val="20"/>
          <w:lang w:val="fr-CA"/>
        </w:rPr>
      </w:pPr>
    </w:p>
    <w:p w14:paraId="508DED57" w14:textId="0A5F49C5" w:rsidR="002B782B" w:rsidRPr="004E18E7" w:rsidRDefault="003779FE" w:rsidP="005C7356">
      <w:pPr>
        <w:jc w:val="both"/>
        <w:rPr>
          <w:rFonts w:eastAsia="Calibri" w:cs="Arial"/>
          <w:b/>
          <w:bCs/>
          <w:i/>
          <w:iCs/>
          <w:szCs w:val="20"/>
          <w:lang w:val="fr-CA"/>
        </w:rPr>
      </w:pPr>
      <w:r w:rsidRPr="004E18E7">
        <w:rPr>
          <w:rFonts w:eastAsia="Calibri" w:cs="Arial"/>
          <w:szCs w:val="20"/>
          <w:lang w:val="fr-CA"/>
        </w:rPr>
        <w:t>U</w:t>
      </w:r>
      <w:r w:rsidR="001744DB" w:rsidRPr="004E18E7">
        <w:rPr>
          <w:rFonts w:eastAsia="Calibri" w:cs="Arial"/>
          <w:szCs w:val="20"/>
          <w:lang w:val="fr-CA"/>
        </w:rPr>
        <w:t xml:space="preserve">tilisez le tableau suivant pour présenter les exigences du programme et la progression des </w:t>
      </w:r>
      <w:r w:rsidR="005A7D14" w:rsidRPr="004E18E7">
        <w:rPr>
          <w:rFonts w:eastAsia="Calibri" w:cs="Arial"/>
          <w:szCs w:val="20"/>
          <w:lang w:val="fr-CA"/>
        </w:rPr>
        <w:t>personnes inscrites</w:t>
      </w:r>
      <w:r w:rsidR="001744DB" w:rsidRPr="004E18E7">
        <w:rPr>
          <w:rFonts w:eastAsia="Calibri" w:cs="Arial"/>
          <w:szCs w:val="20"/>
          <w:lang w:val="fr-CA"/>
        </w:rPr>
        <w:t>.</w:t>
      </w:r>
      <w:r w:rsidR="00A462BB" w:rsidRPr="004E18E7">
        <w:rPr>
          <w:rFonts w:eastAsia="Calibri" w:cs="Arial"/>
          <w:szCs w:val="20"/>
          <w:lang w:val="fr-CA"/>
        </w:rPr>
        <w:t xml:space="preserve"> </w:t>
      </w:r>
      <w:r w:rsidR="001744DB" w:rsidRPr="004E18E7">
        <w:rPr>
          <w:rFonts w:eastAsia="Calibri" w:cs="Arial"/>
          <w:szCs w:val="20"/>
          <w:lang w:val="fr-CA"/>
        </w:rPr>
        <w:t xml:space="preserve">À la gauche, </w:t>
      </w:r>
      <w:r w:rsidR="006F77B2" w:rsidRPr="004E18E7">
        <w:rPr>
          <w:rFonts w:eastAsia="Calibri" w:cs="Arial"/>
          <w:szCs w:val="20"/>
          <w:lang w:val="fr-CA"/>
        </w:rPr>
        <w:t>inscrivez les détails du programme tel qu’il a été approuvé par la CESPM, et, à la droite, les détails du programme modifié.</w:t>
      </w:r>
      <w:r w:rsidR="007B25D5" w:rsidRPr="004E18E7">
        <w:rPr>
          <w:rFonts w:eastAsia="Calibri" w:cs="Arial"/>
          <w:szCs w:val="20"/>
          <w:lang w:val="fr-CA"/>
        </w:rPr>
        <w:t xml:space="preserve"> </w:t>
      </w:r>
      <w:r w:rsidR="001E7596" w:rsidRPr="004E18E7">
        <w:rPr>
          <w:rFonts w:eastAsia="Calibri" w:cs="Arial"/>
          <w:szCs w:val="20"/>
          <w:lang w:val="fr-CA"/>
        </w:rPr>
        <w:t xml:space="preserve">Pour les </w:t>
      </w:r>
      <w:r w:rsidR="006F77B2" w:rsidRPr="004E18E7">
        <w:rPr>
          <w:rFonts w:eastAsia="Calibri" w:cs="Arial"/>
          <w:szCs w:val="20"/>
          <w:lang w:val="fr-CA"/>
        </w:rPr>
        <w:t xml:space="preserve">programmes ayant subi un examen </w:t>
      </w:r>
      <w:r w:rsidR="008B3BE7" w:rsidRPr="004E18E7">
        <w:rPr>
          <w:rFonts w:eastAsia="Calibri" w:cs="Arial"/>
          <w:szCs w:val="20"/>
          <w:lang w:val="fr-CA"/>
        </w:rPr>
        <w:t xml:space="preserve">externe </w:t>
      </w:r>
      <w:r w:rsidR="006F77B2" w:rsidRPr="004E18E7">
        <w:rPr>
          <w:rFonts w:eastAsia="Calibri" w:cs="Arial"/>
          <w:szCs w:val="20"/>
          <w:lang w:val="fr-CA"/>
        </w:rPr>
        <w:t>cyclique dans les dix dernières années</w:t>
      </w:r>
      <w:r w:rsidR="001E7596" w:rsidRPr="004E18E7">
        <w:rPr>
          <w:rFonts w:eastAsia="Calibri" w:cs="Arial"/>
          <w:szCs w:val="20"/>
          <w:lang w:val="fr-CA"/>
        </w:rPr>
        <w:t>, vous pouvez utiliser la version du programme en vigueur lors de l’examen comme point de référence pour la comparaison côte à côte, surtout si l’examen est plus récent que la dernière évaluation de la CESPM.</w:t>
      </w:r>
      <w:r w:rsidR="002B782B" w:rsidRPr="004E18E7">
        <w:rPr>
          <w:rFonts w:eastAsia="Calibri" w:cs="Arial"/>
          <w:szCs w:val="20"/>
          <w:lang w:val="fr-CA"/>
        </w:rPr>
        <w:t xml:space="preserve"> </w:t>
      </w:r>
      <w:r w:rsidR="001E7596" w:rsidRPr="004E18E7">
        <w:rPr>
          <w:rFonts w:eastAsia="Calibri" w:cs="Arial"/>
          <w:b/>
          <w:bCs/>
          <w:i/>
          <w:iCs/>
          <w:szCs w:val="20"/>
          <w:lang w:val="fr-CA"/>
        </w:rPr>
        <w:t xml:space="preserve">Si aucun changement n’est apporté ou proposé aux exigences du programme et à la </w:t>
      </w:r>
      <w:r w:rsidR="00D357DB" w:rsidRPr="004E18E7">
        <w:rPr>
          <w:rFonts w:eastAsia="Calibri" w:cs="Arial"/>
          <w:b/>
          <w:bCs/>
          <w:i/>
          <w:iCs/>
          <w:szCs w:val="20"/>
          <w:lang w:val="fr-CA"/>
        </w:rPr>
        <w:t xml:space="preserve">progression des </w:t>
      </w:r>
      <w:r w:rsidR="003B2D66" w:rsidRPr="004E18E7">
        <w:rPr>
          <w:rFonts w:eastAsia="Calibri" w:cs="Arial"/>
          <w:b/>
          <w:bCs/>
          <w:i/>
          <w:iCs/>
          <w:szCs w:val="20"/>
          <w:lang w:val="fr-CA"/>
        </w:rPr>
        <w:t>personnes inscrites</w:t>
      </w:r>
      <w:r w:rsidR="00D357DB" w:rsidRPr="004E18E7">
        <w:rPr>
          <w:rFonts w:eastAsia="Calibri" w:cs="Arial"/>
          <w:b/>
          <w:bCs/>
          <w:i/>
          <w:iCs/>
          <w:szCs w:val="20"/>
          <w:lang w:val="fr-CA"/>
        </w:rPr>
        <w:t xml:space="preserve">, la colonne de droite peut rester vierge. Veuillez </w:t>
      </w:r>
      <w:r w:rsidR="00C02958" w:rsidRPr="004E18E7">
        <w:rPr>
          <w:rFonts w:eastAsia="Calibri" w:cs="Arial"/>
          <w:b/>
          <w:bCs/>
          <w:i/>
          <w:iCs/>
          <w:szCs w:val="20"/>
          <w:lang w:val="fr-CA"/>
        </w:rPr>
        <w:t xml:space="preserve">cependant </w:t>
      </w:r>
      <w:r w:rsidR="00D357DB" w:rsidRPr="004E18E7">
        <w:rPr>
          <w:rFonts w:eastAsia="Calibri" w:cs="Arial"/>
          <w:b/>
          <w:bCs/>
          <w:i/>
          <w:iCs/>
          <w:szCs w:val="20"/>
          <w:lang w:val="fr-CA"/>
        </w:rPr>
        <w:t xml:space="preserve">inclure une note confirmant que les exigences </w:t>
      </w:r>
      <w:r w:rsidR="00C02958" w:rsidRPr="004E18E7">
        <w:rPr>
          <w:rFonts w:eastAsia="Calibri" w:cs="Arial"/>
          <w:b/>
          <w:bCs/>
          <w:i/>
          <w:iCs/>
          <w:szCs w:val="20"/>
          <w:lang w:val="fr-CA"/>
        </w:rPr>
        <w:t>de la colonne de gauche restent en vigueur</w:t>
      </w:r>
      <w:r w:rsidR="002B782B" w:rsidRPr="004E18E7">
        <w:rPr>
          <w:rFonts w:eastAsia="Calibri" w:cs="Arial"/>
          <w:b/>
          <w:bCs/>
          <w:i/>
          <w:iCs/>
          <w:szCs w:val="20"/>
          <w:lang w:val="fr-CA"/>
        </w:rPr>
        <w:t>.</w:t>
      </w:r>
    </w:p>
    <w:p w14:paraId="05CD624E" w14:textId="77777777" w:rsidR="002B782B" w:rsidRPr="004E18E7" w:rsidRDefault="002B782B" w:rsidP="005C7356">
      <w:pPr>
        <w:jc w:val="both"/>
        <w:rPr>
          <w:rFonts w:eastAsia="Calibri" w:cs="Arial"/>
          <w:szCs w:val="20"/>
          <w:lang w:val="fr-CA"/>
        </w:rPr>
      </w:pPr>
    </w:p>
    <w:p w14:paraId="07F0BEA2" w14:textId="53E44E9F" w:rsidR="00A462BB" w:rsidRPr="004E18E7" w:rsidRDefault="00DF21CA" w:rsidP="005C7356">
      <w:pPr>
        <w:jc w:val="both"/>
        <w:rPr>
          <w:rFonts w:eastAsia="Calibri" w:cs="Arial"/>
          <w:lang w:val="fr-CA"/>
        </w:rPr>
      </w:pPr>
      <w:r w:rsidRPr="004E18E7">
        <w:rPr>
          <w:rFonts w:eastAsia="Calibri" w:cs="Arial"/>
          <w:b/>
          <w:lang w:val="fr-CA"/>
        </w:rPr>
        <w:t>Remarque</w:t>
      </w:r>
      <w:r w:rsidR="008027F8" w:rsidRPr="004E18E7">
        <w:rPr>
          <w:rFonts w:eastAsia="Calibri" w:cs="Arial"/>
          <w:b/>
          <w:lang w:val="fr-CA"/>
        </w:rPr>
        <w:t> :</w:t>
      </w:r>
      <w:r w:rsidR="002B782B" w:rsidRPr="004E18E7">
        <w:rPr>
          <w:rFonts w:eastAsia="Calibri" w:cs="Arial"/>
          <w:lang w:val="fr-CA"/>
        </w:rPr>
        <w:t xml:space="preserve"> </w:t>
      </w:r>
      <w:r w:rsidRPr="004E18E7">
        <w:rPr>
          <w:rFonts w:eastAsia="Calibri" w:cs="Arial"/>
          <w:lang w:val="fr-CA"/>
        </w:rPr>
        <w:t>Il se peut que toutes les sections ne s’appliquent pas.</w:t>
      </w:r>
    </w:p>
    <w:p w14:paraId="531DF0F4" w14:textId="77777777" w:rsidR="004D6C0E" w:rsidRPr="004E18E7" w:rsidRDefault="004D6C0E" w:rsidP="005C7356">
      <w:pPr>
        <w:jc w:val="both"/>
        <w:rPr>
          <w:rFonts w:eastAsia="Calibri" w:cs="Arial"/>
          <w:szCs w:val="20"/>
          <w:lang w:val="fr-CA"/>
        </w:rPr>
      </w:pPr>
    </w:p>
    <w:tbl>
      <w:tblPr>
        <w:tblStyle w:val="TableGrid1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21"/>
        <w:gridCol w:w="4521"/>
        <w:gridCol w:w="1270"/>
        <w:gridCol w:w="4518"/>
        <w:gridCol w:w="1267"/>
      </w:tblGrid>
      <w:tr w:rsidR="00D24442" w:rsidRPr="004E18E7" w14:paraId="67493BF4" w14:textId="77777777" w:rsidTr="004139C4">
        <w:trPr>
          <w:cantSplit/>
        </w:trPr>
        <w:tc>
          <w:tcPr>
            <w:tcW w:w="980" w:type="pct"/>
            <w:tcBorders>
              <w:top w:val="nil"/>
              <w:left w:val="nil"/>
              <w:bottom w:val="nil"/>
            </w:tcBorders>
            <w:shd w:val="clear" w:color="auto" w:fill="FFFFFF"/>
          </w:tcPr>
          <w:p w14:paraId="3C5E4FA8" w14:textId="77777777" w:rsidR="008C4646" w:rsidRPr="004E18E7" w:rsidRDefault="008C4646" w:rsidP="00AA2668">
            <w:pPr>
              <w:keepNext/>
              <w:rPr>
                <w:rFonts w:eastAsia="Calibri" w:cs="Arial"/>
                <w:bCs/>
                <w:szCs w:val="20"/>
                <w:lang w:val="fr-CA"/>
              </w:rPr>
            </w:pPr>
          </w:p>
        </w:tc>
        <w:tc>
          <w:tcPr>
            <w:tcW w:w="2011" w:type="pct"/>
            <w:gridSpan w:val="2"/>
            <w:tcBorders>
              <w:right w:val="single" w:sz="18" w:space="0" w:color="auto"/>
            </w:tcBorders>
            <w:shd w:val="clear" w:color="auto" w:fill="BCEAE1"/>
            <w:vAlign w:val="center"/>
          </w:tcPr>
          <w:p w14:paraId="0922A6B1" w14:textId="449FDDF6" w:rsidR="00FE6964" w:rsidRPr="004E18E7" w:rsidRDefault="008C4646" w:rsidP="00AA2668">
            <w:pPr>
              <w:keepNext/>
              <w:jc w:val="center"/>
              <w:rPr>
                <w:rFonts w:eastAsia="Calibri" w:cs="Arial"/>
                <w:bCs/>
                <w:szCs w:val="20"/>
                <w:lang w:val="fr-CA"/>
              </w:rPr>
            </w:pPr>
            <w:r w:rsidRPr="004E18E7">
              <w:rPr>
                <w:rFonts w:eastAsia="Calibri" w:cs="Arial"/>
                <w:bCs/>
                <w:szCs w:val="20"/>
                <w:lang w:val="fr-CA"/>
              </w:rPr>
              <w:t>Program</w:t>
            </w:r>
            <w:r w:rsidR="00C02958" w:rsidRPr="004E18E7">
              <w:rPr>
                <w:rFonts w:eastAsia="Calibri" w:cs="Arial"/>
                <w:bCs/>
                <w:szCs w:val="20"/>
                <w:lang w:val="fr-CA"/>
              </w:rPr>
              <w:t>me approuvé par la CESPM</w:t>
            </w:r>
            <w:r w:rsidR="00F95017" w:rsidRPr="004E18E7">
              <w:rPr>
                <w:rFonts w:eastAsia="Calibri" w:cs="Arial"/>
                <w:bCs/>
                <w:szCs w:val="20"/>
                <w:lang w:val="fr-CA"/>
              </w:rPr>
              <w:br/>
            </w:r>
            <w:r w:rsidRPr="004E18E7">
              <w:rPr>
                <w:rFonts w:eastAsia="Calibri" w:cs="Arial"/>
                <w:bCs/>
                <w:i/>
                <w:szCs w:val="20"/>
                <w:lang w:val="fr-CA"/>
              </w:rPr>
              <w:t>o</w:t>
            </w:r>
            <w:r w:rsidR="00C02958" w:rsidRPr="004E18E7">
              <w:rPr>
                <w:rFonts w:eastAsia="Calibri" w:cs="Arial"/>
                <w:bCs/>
                <w:i/>
                <w:szCs w:val="20"/>
                <w:lang w:val="fr-CA"/>
              </w:rPr>
              <w:t>u</w:t>
            </w:r>
            <w:r w:rsidR="00F95017" w:rsidRPr="004E18E7">
              <w:rPr>
                <w:rFonts w:eastAsia="Calibri" w:cs="Arial"/>
                <w:bCs/>
                <w:i/>
                <w:szCs w:val="20"/>
                <w:lang w:val="fr-CA"/>
              </w:rPr>
              <w:br/>
            </w:r>
            <w:r w:rsidR="00C02958" w:rsidRPr="004E18E7">
              <w:rPr>
                <w:rFonts w:eastAsia="Calibri" w:cs="Arial"/>
                <w:bCs/>
                <w:szCs w:val="20"/>
                <w:lang w:val="fr-CA"/>
              </w:rPr>
              <w:t xml:space="preserve">évalué </w:t>
            </w:r>
            <w:r w:rsidR="00DD4E60" w:rsidRPr="004E18E7">
              <w:rPr>
                <w:rFonts w:eastAsia="Calibri" w:cs="Arial"/>
                <w:bCs/>
                <w:szCs w:val="20"/>
                <w:lang w:val="fr-CA"/>
              </w:rPr>
              <w:t xml:space="preserve">lors d’un examen externe </w:t>
            </w:r>
            <w:r w:rsidR="006A4CCB" w:rsidRPr="004E18E7">
              <w:rPr>
                <w:rFonts w:eastAsia="Calibri" w:cs="Arial"/>
                <w:bCs/>
                <w:szCs w:val="20"/>
                <w:lang w:val="fr-CA"/>
              </w:rPr>
              <w:br/>
            </w:r>
            <w:r w:rsidR="00DD4E60" w:rsidRPr="004E18E7">
              <w:rPr>
                <w:rFonts w:eastAsia="Calibri" w:cs="Arial"/>
                <w:bCs/>
                <w:szCs w:val="20"/>
                <w:lang w:val="fr-CA"/>
              </w:rPr>
              <w:t>(précisez l’année)</w:t>
            </w:r>
          </w:p>
        </w:tc>
        <w:tc>
          <w:tcPr>
            <w:tcW w:w="2009" w:type="pct"/>
            <w:gridSpan w:val="2"/>
            <w:tcBorders>
              <w:left w:val="single" w:sz="18" w:space="0" w:color="auto"/>
            </w:tcBorders>
            <w:shd w:val="clear" w:color="auto" w:fill="BCEAE1"/>
            <w:vAlign w:val="center"/>
          </w:tcPr>
          <w:p w14:paraId="116192CB" w14:textId="46706DE0" w:rsidR="008C4646" w:rsidRPr="004E18E7" w:rsidRDefault="00DD4E60" w:rsidP="00AA2668">
            <w:pPr>
              <w:keepNext/>
              <w:jc w:val="center"/>
              <w:rPr>
                <w:rFonts w:eastAsia="Calibri" w:cs="Arial"/>
                <w:bCs/>
                <w:szCs w:val="20"/>
                <w:lang w:val="fr-CA"/>
              </w:rPr>
            </w:pPr>
            <w:r w:rsidRPr="004E18E7">
              <w:rPr>
                <w:rFonts w:eastAsia="Calibri" w:cs="Arial"/>
                <w:bCs/>
                <w:szCs w:val="20"/>
                <w:lang w:val="fr-CA"/>
              </w:rPr>
              <w:t>Programme modifié</w:t>
            </w:r>
          </w:p>
        </w:tc>
      </w:tr>
      <w:tr w:rsidR="00D24442" w:rsidRPr="004E18E7" w14:paraId="415B21FE" w14:textId="77777777" w:rsidTr="00D24442">
        <w:trPr>
          <w:cantSplit/>
        </w:trPr>
        <w:tc>
          <w:tcPr>
            <w:tcW w:w="980" w:type="pct"/>
            <w:tcBorders>
              <w:top w:val="nil"/>
              <w:left w:val="nil"/>
              <w:bottom w:val="single" w:sz="2" w:space="0" w:color="auto"/>
            </w:tcBorders>
            <w:shd w:val="clear" w:color="auto" w:fill="FFFFFF"/>
          </w:tcPr>
          <w:p w14:paraId="7F8DE10B" w14:textId="77777777" w:rsidR="008C4646" w:rsidRPr="004E18E7" w:rsidRDefault="008C4646" w:rsidP="00AA2668">
            <w:pPr>
              <w:keepNext/>
              <w:rPr>
                <w:rFonts w:eastAsia="Calibri" w:cs="Arial"/>
                <w:b/>
                <w:szCs w:val="20"/>
                <w:lang w:val="fr-CA"/>
              </w:rPr>
            </w:pPr>
          </w:p>
        </w:tc>
        <w:tc>
          <w:tcPr>
            <w:tcW w:w="1570" w:type="pct"/>
            <w:tcBorders>
              <w:bottom w:val="single" w:sz="2" w:space="0" w:color="auto"/>
            </w:tcBorders>
            <w:vAlign w:val="center"/>
          </w:tcPr>
          <w:p w14:paraId="00FF684C" w14:textId="3191C4BF" w:rsidR="008C4646" w:rsidRPr="004E18E7" w:rsidRDefault="000A0B71" w:rsidP="00AA2668">
            <w:pPr>
              <w:keepNext/>
              <w:rPr>
                <w:rFonts w:eastAsia="Calibri" w:cs="Arial"/>
                <w:b/>
                <w:szCs w:val="20"/>
                <w:lang w:val="fr-CA"/>
              </w:rPr>
            </w:pPr>
            <w:r w:rsidRPr="004E18E7">
              <w:rPr>
                <w:rFonts w:eastAsia="Calibri" w:cs="Arial"/>
                <w:szCs w:val="20"/>
                <w:lang w:val="fr-CA"/>
              </w:rPr>
              <w:t>Cote</w:t>
            </w:r>
            <w:r w:rsidR="00FE6964" w:rsidRPr="004E18E7">
              <w:rPr>
                <w:rFonts w:eastAsia="Calibri" w:cs="Arial"/>
                <w:szCs w:val="20"/>
                <w:vertAlign w:val="superscript"/>
                <w:lang w:val="fr-CA"/>
              </w:rPr>
              <w:footnoteReference w:id="10"/>
            </w:r>
            <w:r w:rsidR="008C4646" w:rsidRPr="004E18E7">
              <w:rPr>
                <w:rFonts w:eastAsia="Calibri" w:cs="Arial"/>
                <w:szCs w:val="20"/>
                <w:lang w:val="fr-CA"/>
              </w:rPr>
              <w:t xml:space="preserve">, </w:t>
            </w:r>
            <w:r w:rsidRPr="004E18E7">
              <w:rPr>
                <w:rFonts w:eastAsia="Calibri" w:cs="Arial"/>
                <w:szCs w:val="20"/>
                <w:lang w:val="fr-CA"/>
              </w:rPr>
              <w:t>titre du cours</w:t>
            </w:r>
            <w:r w:rsidR="008C4646" w:rsidRPr="004E18E7">
              <w:rPr>
                <w:rFonts w:eastAsia="Calibri" w:cs="Arial"/>
                <w:szCs w:val="20"/>
                <w:lang w:val="fr-CA"/>
              </w:rPr>
              <w:t xml:space="preserve">, </w:t>
            </w:r>
            <w:r w:rsidRPr="004E18E7">
              <w:rPr>
                <w:rFonts w:eastAsia="Calibri" w:cs="Arial"/>
                <w:szCs w:val="20"/>
                <w:lang w:val="fr-CA"/>
              </w:rPr>
              <w:t>et valeur en crédits</w:t>
            </w:r>
            <w:r w:rsidR="00FE6964" w:rsidRPr="004E18E7">
              <w:rPr>
                <w:rStyle w:val="FootnoteReference"/>
                <w:rFonts w:eastAsia="Calibri" w:cs="Arial"/>
                <w:szCs w:val="20"/>
                <w:lang w:val="fr-CA"/>
              </w:rPr>
              <w:footnoteReference w:id="11"/>
            </w:r>
          </w:p>
        </w:tc>
        <w:tc>
          <w:tcPr>
            <w:tcW w:w="441" w:type="pct"/>
            <w:tcBorders>
              <w:bottom w:val="single" w:sz="2" w:space="0" w:color="auto"/>
              <w:right w:val="single" w:sz="18" w:space="0" w:color="auto"/>
            </w:tcBorders>
            <w:vAlign w:val="center"/>
          </w:tcPr>
          <w:p w14:paraId="6150E47A" w14:textId="699363B2" w:rsidR="008C4646" w:rsidRPr="004E18E7" w:rsidRDefault="000A0B71" w:rsidP="00AA2668">
            <w:pPr>
              <w:keepNext/>
              <w:rPr>
                <w:rFonts w:eastAsia="Calibri" w:cs="Arial"/>
                <w:bCs/>
                <w:szCs w:val="20"/>
                <w:lang w:val="fr-CA"/>
              </w:rPr>
            </w:pPr>
            <w:r w:rsidRPr="004E18E7">
              <w:rPr>
                <w:rFonts w:eastAsia="Calibri" w:cs="Arial"/>
                <w:bCs/>
                <w:szCs w:val="20"/>
                <w:lang w:val="fr-CA"/>
              </w:rPr>
              <w:t xml:space="preserve">Statut </w:t>
            </w:r>
            <w:r w:rsidR="008C4646" w:rsidRPr="004E18E7">
              <w:rPr>
                <w:rFonts w:eastAsia="Calibri" w:cs="Arial"/>
                <w:bCs/>
                <w:szCs w:val="20"/>
                <w:lang w:val="fr-CA"/>
              </w:rPr>
              <w:t>(</w:t>
            </w:r>
            <w:r w:rsidRPr="004E18E7">
              <w:rPr>
                <w:rFonts w:eastAsia="Calibri" w:cs="Arial"/>
                <w:bCs/>
                <w:szCs w:val="20"/>
                <w:lang w:val="fr-CA"/>
              </w:rPr>
              <w:t>nouveau, modifié ou existant</w:t>
            </w:r>
            <w:r w:rsidR="008C4646" w:rsidRPr="004E18E7">
              <w:rPr>
                <w:rFonts w:eastAsia="Calibri" w:cs="Arial"/>
                <w:bCs/>
                <w:szCs w:val="20"/>
                <w:lang w:val="fr-CA"/>
              </w:rPr>
              <w:t>)</w:t>
            </w:r>
          </w:p>
        </w:tc>
        <w:tc>
          <w:tcPr>
            <w:tcW w:w="1569" w:type="pct"/>
            <w:tcBorders>
              <w:left w:val="single" w:sz="18" w:space="0" w:color="auto"/>
              <w:bottom w:val="single" w:sz="2" w:space="0" w:color="auto"/>
            </w:tcBorders>
            <w:vAlign w:val="center"/>
          </w:tcPr>
          <w:p w14:paraId="775A175A" w14:textId="5FEF9ADE" w:rsidR="008C4646" w:rsidRPr="004E18E7" w:rsidRDefault="000A0B71" w:rsidP="00AA2668">
            <w:pPr>
              <w:keepNext/>
              <w:rPr>
                <w:rFonts w:eastAsia="Calibri" w:cs="Arial"/>
                <w:bCs/>
                <w:szCs w:val="20"/>
                <w:lang w:val="fr-CA"/>
              </w:rPr>
            </w:pPr>
            <w:r w:rsidRPr="004E18E7">
              <w:rPr>
                <w:rFonts w:eastAsia="Calibri" w:cs="Arial"/>
                <w:szCs w:val="20"/>
                <w:lang w:val="fr-CA"/>
              </w:rPr>
              <w:t>Cote</w:t>
            </w:r>
            <w:r w:rsidR="008C4646" w:rsidRPr="004E18E7">
              <w:rPr>
                <w:rFonts w:eastAsia="Calibri" w:cs="Arial"/>
                <w:szCs w:val="20"/>
                <w:lang w:val="fr-CA"/>
              </w:rPr>
              <w:t xml:space="preserve">, </w:t>
            </w:r>
            <w:r w:rsidRPr="004E18E7">
              <w:rPr>
                <w:rFonts w:eastAsia="Calibri" w:cs="Arial"/>
                <w:szCs w:val="20"/>
                <w:lang w:val="fr-CA"/>
              </w:rPr>
              <w:t>titre du cours</w:t>
            </w:r>
            <w:r w:rsidR="008C4646" w:rsidRPr="004E18E7">
              <w:rPr>
                <w:rFonts w:eastAsia="Calibri" w:cs="Arial"/>
                <w:szCs w:val="20"/>
                <w:lang w:val="fr-CA"/>
              </w:rPr>
              <w:t xml:space="preserve">, </w:t>
            </w:r>
            <w:r w:rsidRPr="004E18E7">
              <w:rPr>
                <w:rFonts w:eastAsia="Calibri" w:cs="Arial"/>
                <w:szCs w:val="20"/>
                <w:lang w:val="fr-CA"/>
              </w:rPr>
              <w:t>et valeur en crédits</w:t>
            </w:r>
          </w:p>
        </w:tc>
        <w:tc>
          <w:tcPr>
            <w:tcW w:w="440" w:type="pct"/>
            <w:tcBorders>
              <w:bottom w:val="single" w:sz="2" w:space="0" w:color="auto"/>
            </w:tcBorders>
            <w:vAlign w:val="center"/>
          </w:tcPr>
          <w:p w14:paraId="563EC6BD" w14:textId="1FB5E9FD" w:rsidR="008C4646" w:rsidRPr="004E18E7" w:rsidRDefault="000A0B71" w:rsidP="00AA2668">
            <w:pPr>
              <w:keepNext/>
              <w:rPr>
                <w:rFonts w:eastAsia="Calibri" w:cs="Arial"/>
                <w:bCs/>
                <w:szCs w:val="20"/>
                <w:lang w:val="fr-CA"/>
              </w:rPr>
            </w:pPr>
            <w:r w:rsidRPr="004E18E7">
              <w:rPr>
                <w:rFonts w:eastAsia="Calibri" w:cs="Arial"/>
                <w:bCs/>
                <w:szCs w:val="20"/>
                <w:lang w:val="fr-CA"/>
              </w:rPr>
              <w:t>Statut (nouveau, modifié ou existant)</w:t>
            </w:r>
          </w:p>
        </w:tc>
      </w:tr>
      <w:tr w:rsidR="00D24442" w:rsidRPr="004E18E7" w14:paraId="6BDE8E0F" w14:textId="77777777" w:rsidTr="004139C4">
        <w:trPr>
          <w:cantSplit/>
        </w:trPr>
        <w:tc>
          <w:tcPr>
            <w:tcW w:w="980" w:type="pct"/>
            <w:tcBorders>
              <w:right w:val="nil"/>
            </w:tcBorders>
            <w:shd w:val="clear" w:color="auto" w:fill="BCEAE1"/>
          </w:tcPr>
          <w:p w14:paraId="3C2E8876" w14:textId="77777777" w:rsidR="00D24442" w:rsidRPr="004E18E7" w:rsidRDefault="00D24442" w:rsidP="00AA2668">
            <w:pPr>
              <w:keepNext/>
              <w:rPr>
                <w:rFonts w:eastAsia="Calibri" w:cs="Arial"/>
                <w:szCs w:val="20"/>
                <w:lang w:val="fr-CA"/>
              </w:rPr>
            </w:pPr>
            <w:r w:rsidRPr="004E18E7">
              <w:rPr>
                <w:rFonts w:eastAsia="Calibri" w:cs="Arial"/>
                <w:bCs/>
                <w:szCs w:val="20"/>
                <w:lang w:val="fr-CA"/>
              </w:rPr>
              <w:t>PREMIÈRE ANNÉE</w:t>
            </w:r>
          </w:p>
        </w:tc>
        <w:tc>
          <w:tcPr>
            <w:tcW w:w="1570" w:type="pct"/>
            <w:tcBorders>
              <w:left w:val="nil"/>
              <w:right w:val="nil"/>
            </w:tcBorders>
            <w:shd w:val="clear" w:color="auto" w:fill="BCEAE1"/>
          </w:tcPr>
          <w:p w14:paraId="6035E41E" w14:textId="77777777" w:rsidR="00D24442" w:rsidRPr="004E18E7" w:rsidRDefault="00D24442" w:rsidP="00AC5E21">
            <w:pPr>
              <w:rPr>
                <w:lang w:val="fr-CA"/>
              </w:rPr>
            </w:pPr>
          </w:p>
        </w:tc>
        <w:tc>
          <w:tcPr>
            <w:tcW w:w="441" w:type="pct"/>
            <w:tcBorders>
              <w:left w:val="nil"/>
              <w:right w:val="nil"/>
            </w:tcBorders>
            <w:shd w:val="clear" w:color="auto" w:fill="BCEAE1"/>
            <w:vAlign w:val="center"/>
          </w:tcPr>
          <w:p w14:paraId="0E7D3728" w14:textId="77777777" w:rsidR="00D24442" w:rsidRPr="004E18E7" w:rsidRDefault="00D24442" w:rsidP="00AC5E21">
            <w:pPr>
              <w:jc w:val="center"/>
              <w:rPr>
                <w:lang w:val="fr-CA"/>
              </w:rPr>
            </w:pPr>
          </w:p>
        </w:tc>
        <w:tc>
          <w:tcPr>
            <w:tcW w:w="1569" w:type="pct"/>
            <w:tcBorders>
              <w:left w:val="nil"/>
              <w:right w:val="nil"/>
            </w:tcBorders>
            <w:shd w:val="clear" w:color="auto" w:fill="BCEAE1"/>
          </w:tcPr>
          <w:p w14:paraId="74B9AE5A" w14:textId="77777777" w:rsidR="00D24442" w:rsidRPr="004E18E7" w:rsidRDefault="00D24442" w:rsidP="00AC5E21">
            <w:pPr>
              <w:rPr>
                <w:lang w:val="fr-CA"/>
              </w:rPr>
            </w:pPr>
          </w:p>
        </w:tc>
        <w:tc>
          <w:tcPr>
            <w:tcW w:w="440" w:type="pct"/>
            <w:tcBorders>
              <w:left w:val="nil"/>
            </w:tcBorders>
            <w:shd w:val="clear" w:color="auto" w:fill="BCEAE1"/>
            <w:vAlign w:val="center"/>
          </w:tcPr>
          <w:p w14:paraId="111BA03A" w14:textId="6EBBF839" w:rsidR="00D24442" w:rsidRPr="004E18E7" w:rsidRDefault="00D24442" w:rsidP="00AC5E21">
            <w:pPr>
              <w:jc w:val="center"/>
              <w:rPr>
                <w:lang w:val="fr-CA"/>
              </w:rPr>
            </w:pPr>
          </w:p>
        </w:tc>
      </w:tr>
      <w:tr w:rsidR="00DF7385" w:rsidRPr="004E18E7" w14:paraId="02E7E4E8" w14:textId="77777777" w:rsidTr="00DF7385">
        <w:trPr>
          <w:cantSplit/>
        </w:trPr>
        <w:tc>
          <w:tcPr>
            <w:tcW w:w="980" w:type="pct"/>
            <w:tcBorders>
              <w:left w:val="nil"/>
              <w:bottom w:val="nil"/>
            </w:tcBorders>
            <w:shd w:val="clear" w:color="auto" w:fill="FFFFFF" w:themeFill="background1"/>
          </w:tcPr>
          <w:p w14:paraId="53FCD01B" w14:textId="267A3D15" w:rsidR="008C4646" w:rsidRPr="004E18E7" w:rsidRDefault="000A0B71" w:rsidP="00AC7B6E">
            <w:pPr>
              <w:rPr>
                <w:rFonts w:eastAsia="Calibri" w:cs="Arial"/>
                <w:bCs/>
                <w:szCs w:val="20"/>
                <w:lang w:val="fr-CA"/>
              </w:rPr>
            </w:pPr>
            <w:r w:rsidRPr="004E18E7">
              <w:rPr>
                <w:rFonts w:eastAsia="Calibri" w:cs="Arial"/>
                <w:bCs/>
                <w:szCs w:val="20"/>
                <w:lang w:val="fr-CA"/>
              </w:rPr>
              <w:t>Cours obligatoires</w:t>
            </w:r>
            <w:r w:rsidR="008C4646" w:rsidRPr="004E18E7">
              <w:rPr>
                <w:rFonts w:eastAsia="Calibri" w:cs="Arial"/>
                <w:bCs/>
                <w:szCs w:val="20"/>
                <w:vertAlign w:val="superscript"/>
                <w:lang w:val="fr-CA"/>
              </w:rPr>
              <w:footnoteReference w:id="12"/>
            </w:r>
          </w:p>
        </w:tc>
        <w:tc>
          <w:tcPr>
            <w:tcW w:w="1570" w:type="pct"/>
          </w:tcPr>
          <w:p w14:paraId="24C882FD" w14:textId="77777777" w:rsidR="008C4646" w:rsidRPr="004E18E7" w:rsidRDefault="008C4646" w:rsidP="00AC5E21">
            <w:pPr>
              <w:rPr>
                <w:lang w:val="fr-CA"/>
              </w:rPr>
            </w:pPr>
          </w:p>
        </w:tc>
        <w:tc>
          <w:tcPr>
            <w:tcW w:w="441" w:type="pct"/>
            <w:tcBorders>
              <w:right w:val="single" w:sz="18" w:space="0" w:color="auto"/>
            </w:tcBorders>
            <w:vAlign w:val="center"/>
          </w:tcPr>
          <w:p w14:paraId="3B55DBF5" w14:textId="77777777" w:rsidR="008C4646" w:rsidRPr="004E18E7" w:rsidRDefault="008C4646" w:rsidP="00AC5E21">
            <w:pPr>
              <w:jc w:val="center"/>
              <w:rPr>
                <w:lang w:val="fr-CA"/>
              </w:rPr>
            </w:pPr>
          </w:p>
        </w:tc>
        <w:tc>
          <w:tcPr>
            <w:tcW w:w="1569" w:type="pct"/>
            <w:tcBorders>
              <w:left w:val="single" w:sz="18" w:space="0" w:color="auto"/>
            </w:tcBorders>
          </w:tcPr>
          <w:p w14:paraId="67E41ABF" w14:textId="77777777" w:rsidR="008C4646" w:rsidRPr="004E18E7" w:rsidRDefault="008C4646" w:rsidP="00AC5E21">
            <w:pPr>
              <w:rPr>
                <w:lang w:val="fr-CA"/>
              </w:rPr>
            </w:pPr>
          </w:p>
        </w:tc>
        <w:tc>
          <w:tcPr>
            <w:tcW w:w="440" w:type="pct"/>
            <w:vAlign w:val="center"/>
          </w:tcPr>
          <w:p w14:paraId="34E2FBF0" w14:textId="77777777" w:rsidR="008C4646" w:rsidRPr="004E18E7" w:rsidRDefault="008C4646" w:rsidP="00AC5E21">
            <w:pPr>
              <w:jc w:val="center"/>
              <w:rPr>
                <w:lang w:val="fr-CA"/>
              </w:rPr>
            </w:pPr>
          </w:p>
        </w:tc>
      </w:tr>
      <w:tr w:rsidR="00D24442" w:rsidRPr="004E18E7" w14:paraId="0BD87AE2" w14:textId="77777777" w:rsidTr="00DF7385">
        <w:trPr>
          <w:cantSplit/>
        </w:trPr>
        <w:tc>
          <w:tcPr>
            <w:tcW w:w="980" w:type="pct"/>
            <w:tcBorders>
              <w:top w:val="nil"/>
              <w:left w:val="nil"/>
              <w:bottom w:val="nil"/>
            </w:tcBorders>
            <w:shd w:val="clear" w:color="auto" w:fill="FFFFFF" w:themeFill="background1"/>
          </w:tcPr>
          <w:p w14:paraId="54C9C65E" w14:textId="77777777" w:rsidR="00E84585" w:rsidRPr="004E18E7" w:rsidRDefault="00E84585" w:rsidP="00AC7B6E">
            <w:pPr>
              <w:rPr>
                <w:rFonts w:eastAsia="Calibri" w:cs="Arial"/>
                <w:bCs/>
                <w:szCs w:val="20"/>
                <w:lang w:val="fr-CA"/>
              </w:rPr>
            </w:pPr>
          </w:p>
        </w:tc>
        <w:tc>
          <w:tcPr>
            <w:tcW w:w="1570" w:type="pct"/>
          </w:tcPr>
          <w:p w14:paraId="5BCBF237" w14:textId="77777777" w:rsidR="00E84585" w:rsidRPr="004E18E7" w:rsidRDefault="00E84585" w:rsidP="00AC5E21">
            <w:pPr>
              <w:rPr>
                <w:lang w:val="fr-CA"/>
              </w:rPr>
            </w:pPr>
          </w:p>
        </w:tc>
        <w:tc>
          <w:tcPr>
            <w:tcW w:w="441" w:type="pct"/>
            <w:tcBorders>
              <w:right w:val="single" w:sz="18" w:space="0" w:color="auto"/>
            </w:tcBorders>
            <w:vAlign w:val="center"/>
          </w:tcPr>
          <w:p w14:paraId="3A1821AA" w14:textId="77777777" w:rsidR="00E84585" w:rsidRPr="004E18E7" w:rsidRDefault="00E84585" w:rsidP="00AC5E21">
            <w:pPr>
              <w:jc w:val="center"/>
              <w:rPr>
                <w:lang w:val="fr-CA"/>
              </w:rPr>
            </w:pPr>
          </w:p>
        </w:tc>
        <w:tc>
          <w:tcPr>
            <w:tcW w:w="1569" w:type="pct"/>
            <w:tcBorders>
              <w:left w:val="single" w:sz="18" w:space="0" w:color="auto"/>
            </w:tcBorders>
          </w:tcPr>
          <w:p w14:paraId="4AD04FFF" w14:textId="77777777" w:rsidR="00E84585" w:rsidRPr="004E18E7" w:rsidRDefault="00E84585" w:rsidP="00AC5E21">
            <w:pPr>
              <w:rPr>
                <w:lang w:val="fr-CA"/>
              </w:rPr>
            </w:pPr>
          </w:p>
        </w:tc>
        <w:tc>
          <w:tcPr>
            <w:tcW w:w="440" w:type="pct"/>
            <w:vAlign w:val="center"/>
          </w:tcPr>
          <w:p w14:paraId="3499D04A" w14:textId="77777777" w:rsidR="00E84585" w:rsidRPr="004E18E7" w:rsidRDefault="00E84585" w:rsidP="00AC5E21">
            <w:pPr>
              <w:jc w:val="center"/>
              <w:rPr>
                <w:lang w:val="fr-CA"/>
              </w:rPr>
            </w:pPr>
          </w:p>
        </w:tc>
      </w:tr>
      <w:tr w:rsidR="00D24442" w:rsidRPr="004E18E7" w14:paraId="1B15EA46" w14:textId="77777777" w:rsidTr="00DF7385">
        <w:trPr>
          <w:cantSplit/>
        </w:trPr>
        <w:tc>
          <w:tcPr>
            <w:tcW w:w="980" w:type="pct"/>
            <w:tcBorders>
              <w:top w:val="nil"/>
              <w:left w:val="nil"/>
              <w:bottom w:val="single" w:sz="2" w:space="0" w:color="auto"/>
            </w:tcBorders>
            <w:shd w:val="clear" w:color="auto" w:fill="FFFFFF" w:themeFill="background1"/>
          </w:tcPr>
          <w:p w14:paraId="6704E35A" w14:textId="77777777" w:rsidR="00E84585" w:rsidRPr="004E18E7" w:rsidRDefault="00E84585" w:rsidP="00AC7B6E">
            <w:pPr>
              <w:rPr>
                <w:rFonts w:eastAsia="Calibri" w:cs="Arial"/>
                <w:bCs/>
                <w:szCs w:val="20"/>
                <w:lang w:val="fr-CA"/>
              </w:rPr>
            </w:pPr>
          </w:p>
        </w:tc>
        <w:tc>
          <w:tcPr>
            <w:tcW w:w="1570" w:type="pct"/>
          </w:tcPr>
          <w:p w14:paraId="4192E091" w14:textId="77777777" w:rsidR="00E84585" w:rsidRPr="004E18E7" w:rsidRDefault="00E84585" w:rsidP="00AC5E21">
            <w:pPr>
              <w:rPr>
                <w:lang w:val="fr-CA"/>
              </w:rPr>
            </w:pPr>
          </w:p>
        </w:tc>
        <w:tc>
          <w:tcPr>
            <w:tcW w:w="441" w:type="pct"/>
            <w:tcBorders>
              <w:right w:val="single" w:sz="18" w:space="0" w:color="auto"/>
            </w:tcBorders>
            <w:vAlign w:val="center"/>
          </w:tcPr>
          <w:p w14:paraId="3ABDF198" w14:textId="77777777" w:rsidR="00E84585" w:rsidRPr="004E18E7" w:rsidRDefault="00E84585" w:rsidP="00AC5E21">
            <w:pPr>
              <w:jc w:val="center"/>
              <w:rPr>
                <w:lang w:val="fr-CA"/>
              </w:rPr>
            </w:pPr>
          </w:p>
        </w:tc>
        <w:tc>
          <w:tcPr>
            <w:tcW w:w="1569" w:type="pct"/>
            <w:tcBorders>
              <w:left w:val="single" w:sz="18" w:space="0" w:color="auto"/>
            </w:tcBorders>
          </w:tcPr>
          <w:p w14:paraId="23EA22AC" w14:textId="77777777" w:rsidR="00E84585" w:rsidRPr="004E18E7" w:rsidRDefault="00E84585" w:rsidP="00AC5E21">
            <w:pPr>
              <w:rPr>
                <w:lang w:val="fr-CA"/>
              </w:rPr>
            </w:pPr>
          </w:p>
        </w:tc>
        <w:tc>
          <w:tcPr>
            <w:tcW w:w="440" w:type="pct"/>
            <w:vAlign w:val="center"/>
          </w:tcPr>
          <w:p w14:paraId="6840DAC7" w14:textId="77777777" w:rsidR="00E84585" w:rsidRPr="004E18E7" w:rsidRDefault="00E84585" w:rsidP="00AC5E21">
            <w:pPr>
              <w:jc w:val="center"/>
              <w:rPr>
                <w:lang w:val="fr-CA"/>
              </w:rPr>
            </w:pPr>
          </w:p>
        </w:tc>
      </w:tr>
      <w:tr w:rsidR="00DF7385" w:rsidRPr="004E18E7" w14:paraId="75502F43" w14:textId="77777777" w:rsidTr="00DF7385">
        <w:trPr>
          <w:cantSplit/>
        </w:trPr>
        <w:tc>
          <w:tcPr>
            <w:tcW w:w="980" w:type="pct"/>
            <w:tcBorders>
              <w:left w:val="nil"/>
              <w:bottom w:val="nil"/>
            </w:tcBorders>
            <w:shd w:val="clear" w:color="auto" w:fill="FFFFFF" w:themeFill="background1"/>
          </w:tcPr>
          <w:p w14:paraId="15454D09" w14:textId="6D95B565" w:rsidR="008C4646" w:rsidRPr="004E18E7" w:rsidRDefault="000A0B71" w:rsidP="00AC7B6E">
            <w:pPr>
              <w:rPr>
                <w:rFonts w:eastAsia="Calibri" w:cs="Arial"/>
                <w:bCs/>
                <w:szCs w:val="20"/>
                <w:lang w:val="fr-CA"/>
              </w:rPr>
            </w:pPr>
            <w:r w:rsidRPr="004E18E7">
              <w:rPr>
                <w:rFonts w:eastAsia="Calibri" w:cs="Arial"/>
                <w:bCs/>
                <w:szCs w:val="20"/>
                <w:lang w:val="fr-CA"/>
              </w:rPr>
              <w:t>Cours à option</w:t>
            </w:r>
            <w:r w:rsidR="008C4646" w:rsidRPr="004E18E7">
              <w:rPr>
                <w:rFonts w:eastAsia="Calibri" w:cs="Arial"/>
                <w:bCs/>
                <w:szCs w:val="20"/>
                <w:vertAlign w:val="superscript"/>
                <w:lang w:val="fr-CA"/>
              </w:rPr>
              <w:footnoteReference w:id="13"/>
            </w:r>
            <w:r w:rsidR="008C4646" w:rsidRPr="004E18E7">
              <w:rPr>
                <w:rFonts w:eastAsia="Calibri" w:cs="Arial"/>
                <w:bCs/>
                <w:szCs w:val="20"/>
                <w:lang w:val="fr-CA"/>
              </w:rPr>
              <w:t xml:space="preserve"> </w:t>
            </w:r>
          </w:p>
        </w:tc>
        <w:tc>
          <w:tcPr>
            <w:tcW w:w="1570" w:type="pct"/>
          </w:tcPr>
          <w:p w14:paraId="1EA900F4" w14:textId="77777777" w:rsidR="008C4646" w:rsidRPr="004E18E7" w:rsidRDefault="008C4646" w:rsidP="00AC5E21">
            <w:pPr>
              <w:rPr>
                <w:lang w:val="fr-CA"/>
              </w:rPr>
            </w:pPr>
          </w:p>
        </w:tc>
        <w:tc>
          <w:tcPr>
            <w:tcW w:w="441" w:type="pct"/>
            <w:tcBorders>
              <w:right w:val="single" w:sz="18" w:space="0" w:color="auto"/>
            </w:tcBorders>
            <w:vAlign w:val="center"/>
          </w:tcPr>
          <w:p w14:paraId="54966156" w14:textId="77777777" w:rsidR="008C4646" w:rsidRPr="004E18E7" w:rsidRDefault="008C4646" w:rsidP="00AC5E21">
            <w:pPr>
              <w:jc w:val="center"/>
              <w:rPr>
                <w:lang w:val="fr-CA"/>
              </w:rPr>
            </w:pPr>
          </w:p>
        </w:tc>
        <w:tc>
          <w:tcPr>
            <w:tcW w:w="1569" w:type="pct"/>
            <w:tcBorders>
              <w:left w:val="single" w:sz="18" w:space="0" w:color="auto"/>
            </w:tcBorders>
          </w:tcPr>
          <w:p w14:paraId="28211223" w14:textId="77777777" w:rsidR="008C4646" w:rsidRPr="004E18E7" w:rsidRDefault="008C4646" w:rsidP="00AC5E21">
            <w:pPr>
              <w:rPr>
                <w:lang w:val="fr-CA"/>
              </w:rPr>
            </w:pPr>
          </w:p>
        </w:tc>
        <w:tc>
          <w:tcPr>
            <w:tcW w:w="440" w:type="pct"/>
            <w:vAlign w:val="center"/>
          </w:tcPr>
          <w:p w14:paraId="17C17FCA" w14:textId="77777777" w:rsidR="008C4646" w:rsidRPr="004E18E7" w:rsidRDefault="008C4646" w:rsidP="00AC5E21">
            <w:pPr>
              <w:jc w:val="center"/>
              <w:rPr>
                <w:lang w:val="fr-CA"/>
              </w:rPr>
            </w:pPr>
          </w:p>
        </w:tc>
      </w:tr>
      <w:tr w:rsidR="00D24442" w:rsidRPr="004E18E7" w14:paraId="55069DB0" w14:textId="77777777" w:rsidTr="00DF7385">
        <w:trPr>
          <w:cantSplit/>
        </w:trPr>
        <w:tc>
          <w:tcPr>
            <w:tcW w:w="980" w:type="pct"/>
            <w:tcBorders>
              <w:top w:val="nil"/>
              <w:left w:val="nil"/>
              <w:bottom w:val="nil"/>
            </w:tcBorders>
            <w:shd w:val="clear" w:color="auto" w:fill="FFFFFF" w:themeFill="background1"/>
          </w:tcPr>
          <w:p w14:paraId="33DCD7AE" w14:textId="77777777" w:rsidR="00E84585" w:rsidRPr="004E18E7" w:rsidRDefault="00E84585" w:rsidP="00AC7B6E">
            <w:pPr>
              <w:rPr>
                <w:rFonts w:eastAsia="Calibri" w:cs="Arial"/>
                <w:bCs/>
                <w:szCs w:val="20"/>
                <w:lang w:val="fr-CA"/>
              </w:rPr>
            </w:pPr>
          </w:p>
        </w:tc>
        <w:tc>
          <w:tcPr>
            <w:tcW w:w="1570" w:type="pct"/>
          </w:tcPr>
          <w:p w14:paraId="3A4AFB8A" w14:textId="77777777" w:rsidR="00E84585" w:rsidRPr="004E18E7" w:rsidRDefault="00E84585" w:rsidP="00AC5E21">
            <w:pPr>
              <w:rPr>
                <w:lang w:val="fr-CA"/>
              </w:rPr>
            </w:pPr>
          </w:p>
        </w:tc>
        <w:tc>
          <w:tcPr>
            <w:tcW w:w="441" w:type="pct"/>
            <w:tcBorders>
              <w:right w:val="single" w:sz="18" w:space="0" w:color="auto"/>
            </w:tcBorders>
            <w:vAlign w:val="center"/>
          </w:tcPr>
          <w:p w14:paraId="69A0A1FD" w14:textId="77777777" w:rsidR="00E84585" w:rsidRPr="004E18E7" w:rsidRDefault="00E84585" w:rsidP="00AC5E21">
            <w:pPr>
              <w:jc w:val="center"/>
              <w:rPr>
                <w:lang w:val="fr-CA"/>
              </w:rPr>
            </w:pPr>
          </w:p>
        </w:tc>
        <w:tc>
          <w:tcPr>
            <w:tcW w:w="1569" w:type="pct"/>
            <w:tcBorders>
              <w:left w:val="single" w:sz="18" w:space="0" w:color="auto"/>
            </w:tcBorders>
          </w:tcPr>
          <w:p w14:paraId="52736457" w14:textId="77777777" w:rsidR="00E84585" w:rsidRPr="004E18E7" w:rsidRDefault="00E84585" w:rsidP="00AC5E21">
            <w:pPr>
              <w:rPr>
                <w:lang w:val="fr-CA"/>
              </w:rPr>
            </w:pPr>
          </w:p>
        </w:tc>
        <w:tc>
          <w:tcPr>
            <w:tcW w:w="440" w:type="pct"/>
            <w:vAlign w:val="center"/>
          </w:tcPr>
          <w:p w14:paraId="2FDD39FE" w14:textId="77777777" w:rsidR="00E84585" w:rsidRPr="004E18E7" w:rsidRDefault="00E84585" w:rsidP="00AC5E21">
            <w:pPr>
              <w:jc w:val="center"/>
              <w:rPr>
                <w:lang w:val="fr-CA"/>
              </w:rPr>
            </w:pPr>
          </w:p>
        </w:tc>
      </w:tr>
      <w:tr w:rsidR="00D24442" w:rsidRPr="004E18E7" w14:paraId="257C1280" w14:textId="77777777" w:rsidTr="00DF7385">
        <w:trPr>
          <w:cantSplit/>
        </w:trPr>
        <w:tc>
          <w:tcPr>
            <w:tcW w:w="980" w:type="pct"/>
            <w:tcBorders>
              <w:top w:val="nil"/>
              <w:left w:val="nil"/>
              <w:bottom w:val="single" w:sz="2" w:space="0" w:color="auto"/>
            </w:tcBorders>
            <w:shd w:val="clear" w:color="auto" w:fill="FFFFFF" w:themeFill="background1"/>
          </w:tcPr>
          <w:p w14:paraId="085B3E24" w14:textId="77777777" w:rsidR="00E84585" w:rsidRPr="004E18E7" w:rsidRDefault="00E84585" w:rsidP="00AC7B6E">
            <w:pPr>
              <w:rPr>
                <w:rFonts w:eastAsia="Calibri" w:cs="Arial"/>
                <w:bCs/>
                <w:szCs w:val="20"/>
                <w:lang w:val="fr-CA"/>
              </w:rPr>
            </w:pPr>
          </w:p>
        </w:tc>
        <w:tc>
          <w:tcPr>
            <w:tcW w:w="1570" w:type="pct"/>
          </w:tcPr>
          <w:p w14:paraId="2F6B8D79" w14:textId="77777777" w:rsidR="00E84585" w:rsidRPr="004E18E7" w:rsidRDefault="00E84585" w:rsidP="00AC5E21">
            <w:pPr>
              <w:rPr>
                <w:lang w:val="fr-CA"/>
              </w:rPr>
            </w:pPr>
          </w:p>
        </w:tc>
        <w:tc>
          <w:tcPr>
            <w:tcW w:w="441" w:type="pct"/>
            <w:tcBorders>
              <w:right w:val="single" w:sz="18" w:space="0" w:color="auto"/>
            </w:tcBorders>
            <w:vAlign w:val="center"/>
          </w:tcPr>
          <w:p w14:paraId="4C1F1CBE" w14:textId="77777777" w:rsidR="00E84585" w:rsidRPr="004E18E7" w:rsidRDefault="00E84585" w:rsidP="00AC5E21">
            <w:pPr>
              <w:jc w:val="center"/>
              <w:rPr>
                <w:lang w:val="fr-CA"/>
              </w:rPr>
            </w:pPr>
          </w:p>
        </w:tc>
        <w:tc>
          <w:tcPr>
            <w:tcW w:w="1569" w:type="pct"/>
            <w:tcBorders>
              <w:left w:val="single" w:sz="18" w:space="0" w:color="auto"/>
            </w:tcBorders>
          </w:tcPr>
          <w:p w14:paraId="609E914B" w14:textId="77777777" w:rsidR="00E84585" w:rsidRPr="004E18E7" w:rsidRDefault="00E84585" w:rsidP="00AC5E21">
            <w:pPr>
              <w:rPr>
                <w:lang w:val="fr-CA"/>
              </w:rPr>
            </w:pPr>
          </w:p>
        </w:tc>
        <w:tc>
          <w:tcPr>
            <w:tcW w:w="440" w:type="pct"/>
            <w:vAlign w:val="center"/>
          </w:tcPr>
          <w:p w14:paraId="3E38D625" w14:textId="77777777" w:rsidR="00E84585" w:rsidRPr="004E18E7" w:rsidRDefault="00E84585" w:rsidP="00AC5E21">
            <w:pPr>
              <w:jc w:val="center"/>
              <w:rPr>
                <w:lang w:val="fr-CA"/>
              </w:rPr>
            </w:pPr>
          </w:p>
        </w:tc>
      </w:tr>
      <w:tr w:rsidR="00DF7385" w:rsidRPr="004E18E7" w14:paraId="0D33C01B" w14:textId="77777777" w:rsidTr="00DF7385">
        <w:trPr>
          <w:cantSplit/>
        </w:trPr>
        <w:tc>
          <w:tcPr>
            <w:tcW w:w="980" w:type="pct"/>
            <w:tcBorders>
              <w:left w:val="nil"/>
              <w:bottom w:val="nil"/>
            </w:tcBorders>
            <w:shd w:val="clear" w:color="auto" w:fill="FFFFFF" w:themeFill="background1"/>
          </w:tcPr>
          <w:p w14:paraId="2032171A" w14:textId="5B5CCE05" w:rsidR="008C4646" w:rsidRPr="004E18E7" w:rsidRDefault="000A0B71" w:rsidP="00AC7B6E">
            <w:pPr>
              <w:rPr>
                <w:rFonts w:eastAsia="Calibri" w:cs="Arial"/>
                <w:bCs/>
                <w:i/>
                <w:szCs w:val="20"/>
                <w:lang w:val="fr-CA"/>
              </w:rPr>
            </w:pPr>
            <w:r w:rsidRPr="004E18E7">
              <w:rPr>
                <w:rFonts w:eastAsia="Calibri" w:cs="Arial"/>
                <w:bCs/>
                <w:szCs w:val="20"/>
                <w:lang w:val="fr-CA"/>
              </w:rPr>
              <w:t>Exigences particulières</w:t>
            </w:r>
            <w:r w:rsidR="008C4646" w:rsidRPr="004E18E7">
              <w:rPr>
                <w:rFonts w:eastAsia="Calibri" w:cs="Arial"/>
                <w:bCs/>
                <w:szCs w:val="20"/>
                <w:vertAlign w:val="superscript"/>
                <w:lang w:val="fr-CA"/>
              </w:rPr>
              <w:footnoteReference w:id="14"/>
            </w:r>
            <w:r w:rsidR="008C4646" w:rsidRPr="004E18E7">
              <w:rPr>
                <w:rFonts w:eastAsia="Calibri" w:cs="Arial"/>
                <w:bCs/>
                <w:szCs w:val="20"/>
                <w:lang w:val="fr-CA"/>
              </w:rPr>
              <w:t xml:space="preserve"> </w:t>
            </w:r>
          </w:p>
        </w:tc>
        <w:tc>
          <w:tcPr>
            <w:tcW w:w="1570" w:type="pct"/>
          </w:tcPr>
          <w:p w14:paraId="3CACFA5E" w14:textId="77777777" w:rsidR="008C4646" w:rsidRPr="004E18E7" w:rsidRDefault="008C4646" w:rsidP="00AC5E21">
            <w:pPr>
              <w:rPr>
                <w:lang w:val="fr-CA"/>
              </w:rPr>
            </w:pPr>
          </w:p>
        </w:tc>
        <w:tc>
          <w:tcPr>
            <w:tcW w:w="441" w:type="pct"/>
            <w:tcBorders>
              <w:right w:val="single" w:sz="18" w:space="0" w:color="auto"/>
            </w:tcBorders>
            <w:vAlign w:val="center"/>
          </w:tcPr>
          <w:p w14:paraId="530DAB49" w14:textId="77777777" w:rsidR="008C4646" w:rsidRPr="004E18E7" w:rsidRDefault="008C4646" w:rsidP="00AC5E21">
            <w:pPr>
              <w:jc w:val="center"/>
              <w:rPr>
                <w:lang w:val="fr-CA"/>
              </w:rPr>
            </w:pPr>
          </w:p>
        </w:tc>
        <w:tc>
          <w:tcPr>
            <w:tcW w:w="1569" w:type="pct"/>
            <w:tcBorders>
              <w:left w:val="single" w:sz="18" w:space="0" w:color="auto"/>
            </w:tcBorders>
          </w:tcPr>
          <w:p w14:paraId="4E70DFC4" w14:textId="77777777" w:rsidR="008C4646" w:rsidRPr="004E18E7" w:rsidRDefault="008C4646" w:rsidP="00AC5E21">
            <w:pPr>
              <w:rPr>
                <w:lang w:val="fr-CA"/>
              </w:rPr>
            </w:pPr>
          </w:p>
        </w:tc>
        <w:tc>
          <w:tcPr>
            <w:tcW w:w="440" w:type="pct"/>
            <w:vAlign w:val="center"/>
          </w:tcPr>
          <w:p w14:paraId="5B4550A5" w14:textId="77777777" w:rsidR="008C4646" w:rsidRPr="004E18E7" w:rsidRDefault="008C4646" w:rsidP="00AC5E21">
            <w:pPr>
              <w:jc w:val="center"/>
              <w:rPr>
                <w:lang w:val="fr-CA"/>
              </w:rPr>
            </w:pPr>
          </w:p>
        </w:tc>
      </w:tr>
      <w:tr w:rsidR="00DF7385" w:rsidRPr="004E18E7" w14:paraId="1E7C412A" w14:textId="77777777" w:rsidTr="00DF7385">
        <w:trPr>
          <w:cantSplit/>
        </w:trPr>
        <w:tc>
          <w:tcPr>
            <w:tcW w:w="980" w:type="pct"/>
            <w:tcBorders>
              <w:left w:val="nil"/>
              <w:bottom w:val="nil"/>
            </w:tcBorders>
            <w:shd w:val="clear" w:color="auto" w:fill="FFFFFF" w:themeFill="background1"/>
          </w:tcPr>
          <w:p w14:paraId="155D9072" w14:textId="4D79C637" w:rsidR="008C4646" w:rsidRPr="004E18E7" w:rsidRDefault="00E11F4C" w:rsidP="00AC5E21">
            <w:pPr>
              <w:rPr>
                <w:rFonts w:eastAsia="Calibri" w:cs="Arial"/>
                <w:bCs/>
                <w:i/>
                <w:szCs w:val="20"/>
                <w:lang w:val="fr-CA"/>
              </w:rPr>
            </w:pPr>
            <w:r w:rsidRPr="004E18E7">
              <w:rPr>
                <w:rFonts w:eastAsia="Calibri" w:cs="Arial"/>
                <w:bCs/>
                <w:szCs w:val="20"/>
                <w:lang w:val="fr-CA"/>
              </w:rPr>
              <w:t xml:space="preserve">Autres exigences </w:t>
            </w:r>
            <w:r w:rsidR="00535170" w:rsidRPr="004E18E7">
              <w:rPr>
                <w:rFonts w:eastAsia="Calibri" w:cs="Arial"/>
                <w:bCs/>
                <w:szCs w:val="20"/>
                <w:lang w:val="fr-CA"/>
              </w:rPr>
              <w:t xml:space="preserve">associées </w:t>
            </w:r>
            <w:r w:rsidR="006A4CCB" w:rsidRPr="004E18E7">
              <w:rPr>
                <w:rFonts w:eastAsia="Calibri" w:cs="Arial"/>
                <w:bCs/>
                <w:szCs w:val="20"/>
                <w:lang w:val="fr-CA"/>
              </w:rPr>
              <w:t>au grade ou aux cours transversaux</w:t>
            </w:r>
            <w:r w:rsidR="006A4CCB" w:rsidRPr="004E18E7">
              <w:rPr>
                <w:rFonts w:eastAsia="Calibri" w:cs="Arial"/>
                <w:bCs/>
                <w:szCs w:val="20"/>
                <w:vertAlign w:val="superscript"/>
                <w:lang w:val="fr-CA"/>
              </w:rPr>
              <w:footnoteReference w:id="15"/>
            </w:r>
          </w:p>
        </w:tc>
        <w:tc>
          <w:tcPr>
            <w:tcW w:w="1570" w:type="pct"/>
          </w:tcPr>
          <w:p w14:paraId="417B2793" w14:textId="77777777" w:rsidR="008C4646" w:rsidRPr="004E18E7" w:rsidRDefault="008C4646" w:rsidP="00AC5E21">
            <w:pPr>
              <w:rPr>
                <w:lang w:val="fr-CA"/>
              </w:rPr>
            </w:pPr>
          </w:p>
        </w:tc>
        <w:tc>
          <w:tcPr>
            <w:tcW w:w="441" w:type="pct"/>
            <w:tcBorders>
              <w:right w:val="single" w:sz="18" w:space="0" w:color="auto"/>
            </w:tcBorders>
            <w:vAlign w:val="center"/>
          </w:tcPr>
          <w:p w14:paraId="2CAA1B27" w14:textId="77777777" w:rsidR="008C4646" w:rsidRPr="004E18E7" w:rsidRDefault="008C4646" w:rsidP="00AC5E21">
            <w:pPr>
              <w:jc w:val="center"/>
              <w:rPr>
                <w:lang w:val="fr-CA"/>
              </w:rPr>
            </w:pPr>
          </w:p>
        </w:tc>
        <w:tc>
          <w:tcPr>
            <w:tcW w:w="1569" w:type="pct"/>
            <w:tcBorders>
              <w:left w:val="single" w:sz="18" w:space="0" w:color="auto"/>
            </w:tcBorders>
          </w:tcPr>
          <w:p w14:paraId="14E07E76" w14:textId="77777777" w:rsidR="008C4646" w:rsidRPr="004E18E7" w:rsidRDefault="008C4646" w:rsidP="00AC5E21">
            <w:pPr>
              <w:rPr>
                <w:lang w:val="fr-CA"/>
              </w:rPr>
            </w:pPr>
          </w:p>
        </w:tc>
        <w:tc>
          <w:tcPr>
            <w:tcW w:w="440" w:type="pct"/>
            <w:vAlign w:val="center"/>
          </w:tcPr>
          <w:p w14:paraId="03603FCD" w14:textId="77777777" w:rsidR="008C4646" w:rsidRPr="004E18E7" w:rsidRDefault="008C4646" w:rsidP="00AC5E21">
            <w:pPr>
              <w:jc w:val="center"/>
              <w:rPr>
                <w:lang w:val="fr-CA"/>
              </w:rPr>
            </w:pPr>
          </w:p>
        </w:tc>
      </w:tr>
      <w:tr w:rsidR="00D24442" w:rsidRPr="004E18E7" w14:paraId="5771118E" w14:textId="77777777" w:rsidTr="00DF7385">
        <w:trPr>
          <w:cantSplit/>
        </w:trPr>
        <w:tc>
          <w:tcPr>
            <w:tcW w:w="980" w:type="pct"/>
            <w:tcBorders>
              <w:bottom w:val="single" w:sz="2" w:space="0" w:color="auto"/>
              <w:right w:val="nil"/>
            </w:tcBorders>
            <w:shd w:val="clear" w:color="auto" w:fill="D9D9D9" w:themeFill="background1" w:themeFillShade="D9"/>
          </w:tcPr>
          <w:p w14:paraId="1FDCA9BF" w14:textId="0A29CC88" w:rsidR="008C4646" w:rsidRPr="004E18E7" w:rsidRDefault="008C4646" w:rsidP="00AC7B6E">
            <w:pPr>
              <w:jc w:val="right"/>
              <w:rPr>
                <w:rFonts w:eastAsia="Calibri" w:cs="Arial"/>
                <w:b/>
                <w:i/>
                <w:iCs/>
                <w:szCs w:val="20"/>
                <w:lang w:val="fr-CA"/>
              </w:rPr>
            </w:pPr>
          </w:p>
        </w:tc>
        <w:tc>
          <w:tcPr>
            <w:tcW w:w="1570" w:type="pct"/>
            <w:tcBorders>
              <w:left w:val="nil"/>
              <w:bottom w:val="single" w:sz="2" w:space="0" w:color="auto"/>
            </w:tcBorders>
            <w:shd w:val="clear" w:color="auto" w:fill="D9D9D9" w:themeFill="background1" w:themeFillShade="D9"/>
          </w:tcPr>
          <w:p w14:paraId="6F68D4C8" w14:textId="0B598464" w:rsidR="008C4646" w:rsidRPr="004E18E7" w:rsidRDefault="00FA441E" w:rsidP="00AC7B6E">
            <w:pPr>
              <w:jc w:val="right"/>
              <w:rPr>
                <w:rFonts w:eastAsia="Calibri" w:cs="Arial"/>
                <w:b/>
                <w:i/>
                <w:iCs/>
                <w:szCs w:val="20"/>
                <w:lang w:val="fr-CA"/>
              </w:rPr>
            </w:pPr>
            <w:r w:rsidRPr="004E18E7">
              <w:rPr>
                <w:rFonts w:eastAsia="Calibri" w:cs="Arial"/>
                <w:b/>
                <w:i/>
                <w:iCs/>
                <w:szCs w:val="20"/>
                <w:lang w:val="fr-CA"/>
              </w:rPr>
              <w:t>Total des crédits pour la première année</w:t>
            </w:r>
          </w:p>
        </w:tc>
        <w:tc>
          <w:tcPr>
            <w:tcW w:w="441" w:type="pct"/>
            <w:tcBorders>
              <w:bottom w:val="single" w:sz="2" w:space="0" w:color="auto"/>
              <w:right w:val="single" w:sz="18" w:space="0" w:color="auto"/>
            </w:tcBorders>
            <w:shd w:val="clear" w:color="auto" w:fill="D9D9D9" w:themeFill="background1" w:themeFillShade="D9"/>
            <w:vAlign w:val="center"/>
          </w:tcPr>
          <w:p w14:paraId="23B7F90A" w14:textId="77777777" w:rsidR="008C4646" w:rsidRPr="004E18E7" w:rsidRDefault="008C4646" w:rsidP="00AC5E21">
            <w:pPr>
              <w:jc w:val="center"/>
              <w:rPr>
                <w:rFonts w:eastAsia="Calibri" w:cs="Arial"/>
                <w:b/>
                <w:i/>
                <w:iCs/>
                <w:szCs w:val="20"/>
                <w:lang w:val="fr-CA"/>
              </w:rPr>
            </w:pPr>
          </w:p>
        </w:tc>
        <w:tc>
          <w:tcPr>
            <w:tcW w:w="1569" w:type="pct"/>
            <w:tcBorders>
              <w:left w:val="single" w:sz="18" w:space="0" w:color="auto"/>
              <w:bottom w:val="single" w:sz="2" w:space="0" w:color="auto"/>
            </w:tcBorders>
            <w:shd w:val="clear" w:color="auto" w:fill="D9D9D9" w:themeFill="background1" w:themeFillShade="D9"/>
          </w:tcPr>
          <w:p w14:paraId="63D9BC30" w14:textId="77777777" w:rsidR="008C4646" w:rsidRPr="004E18E7" w:rsidRDefault="008C4646" w:rsidP="00AC7B6E">
            <w:pPr>
              <w:rPr>
                <w:rFonts w:eastAsia="Calibri" w:cs="Arial"/>
                <w:b/>
                <w:i/>
                <w:iCs/>
                <w:szCs w:val="20"/>
                <w:lang w:val="fr-CA"/>
              </w:rPr>
            </w:pPr>
          </w:p>
        </w:tc>
        <w:tc>
          <w:tcPr>
            <w:tcW w:w="440" w:type="pct"/>
            <w:tcBorders>
              <w:bottom w:val="single" w:sz="2" w:space="0" w:color="auto"/>
            </w:tcBorders>
            <w:shd w:val="clear" w:color="auto" w:fill="D9D9D9" w:themeFill="background1" w:themeFillShade="D9"/>
            <w:vAlign w:val="center"/>
          </w:tcPr>
          <w:p w14:paraId="3315692F" w14:textId="77777777" w:rsidR="008C4646" w:rsidRPr="004E18E7" w:rsidRDefault="008C4646" w:rsidP="00AC5E21">
            <w:pPr>
              <w:jc w:val="center"/>
              <w:rPr>
                <w:rFonts w:eastAsia="Calibri" w:cs="Arial"/>
                <w:b/>
                <w:i/>
                <w:iCs/>
                <w:szCs w:val="20"/>
                <w:lang w:val="fr-CA"/>
              </w:rPr>
            </w:pPr>
          </w:p>
        </w:tc>
      </w:tr>
      <w:tr w:rsidR="00D24442" w:rsidRPr="004E18E7" w14:paraId="1B7B69FB" w14:textId="77777777" w:rsidTr="004139C4">
        <w:trPr>
          <w:cantSplit/>
        </w:trPr>
        <w:tc>
          <w:tcPr>
            <w:tcW w:w="980" w:type="pct"/>
            <w:tcBorders>
              <w:bottom w:val="single" w:sz="2" w:space="0" w:color="auto"/>
              <w:right w:val="nil"/>
            </w:tcBorders>
            <w:shd w:val="clear" w:color="auto" w:fill="BCEAE1"/>
          </w:tcPr>
          <w:p w14:paraId="4C8CA32B" w14:textId="77777777" w:rsidR="00D24442" w:rsidRPr="004E18E7" w:rsidRDefault="00D24442" w:rsidP="00AA2668">
            <w:pPr>
              <w:keepNext/>
              <w:rPr>
                <w:rFonts w:eastAsia="Calibri" w:cs="Arial"/>
                <w:i/>
                <w:szCs w:val="20"/>
                <w:lang w:val="fr-CA"/>
              </w:rPr>
            </w:pPr>
            <w:r w:rsidRPr="004E18E7">
              <w:rPr>
                <w:rFonts w:eastAsia="Calibri" w:cs="Arial"/>
                <w:bCs/>
                <w:szCs w:val="20"/>
                <w:lang w:val="fr-CA"/>
              </w:rPr>
              <w:lastRenderedPageBreak/>
              <w:t>DEUXIÈME ANNÉE</w:t>
            </w:r>
          </w:p>
        </w:tc>
        <w:tc>
          <w:tcPr>
            <w:tcW w:w="1570" w:type="pct"/>
            <w:tcBorders>
              <w:left w:val="nil"/>
              <w:right w:val="nil"/>
            </w:tcBorders>
            <w:shd w:val="clear" w:color="auto" w:fill="BCEAE1"/>
          </w:tcPr>
          <w:p w14:paraId="4A5C93C5" w14:textId="77777777" w:rsidR="00D24442" w:rsidRPr="004E18E7" w:rsidRDefault="00D24442" w:rsidP="00AC5E21">
            <w:pPr>
              <w:rPr>
                <w:lang w:val="fr-CA"/>
              </w:rPr>
            </w:pPr>
          </w:p>
        </w:tc>
        <w:tc>
          <w:tcPr>
            <w:tcW w:w="441" w:type="pct"/>
            <w:tcBorders>
              <w:left w:val="nil"/>
              <w:right w:val="nil"/>
            </w:tcBorders>
            <w:shd w:val="clear" w:color="auto" w:fill="BCEAE1"/>
            <w:vAlign w:val="center"/>
          </w:tcPr>
          <w:p w14:paraId="5C9DBCAA" w14:textId="77777777" w:rsidR="00D24442" w:rsidRPr="004E18E7" w:rsidRDefault="00D24442" w:rsidP="00AC5E21">
            <w:pPr>
              <w:jc w:val="center"/>
              <w:rPr>
                <w:lang w:val="fr-CA"/>
              </w:rPr>
            </w:pPr>
          </w:p>
        </w:tc>
        <w:tc>
          <w:tcPr>
            <w:tcW w:w="1569" w:type="pct"/>
            <w:tcBorders>
              <w:left w:val="nil"/>
              <w:right w:val="nil"/>
            </w:tcBorders>
            <w:shd w:val="clear" w:color="auto" w:fill="BCEAE1"/>
          </w:tcPr>
          <w:p w14:paraId="2A5BA644" w14:textId="77777777" w:rsidR="00D24442" w:rsidRPr="004E18E7" w:rsidRDefault="00D24442" w:rsidP="00AC5E21">
            <w:pPr>
              <w:rPr>
                <w:lang w:val="fr-CA"/>
              </w:rPr>
            </w:pPr>
          </w:p>
        </w:tc>
        <w:tc>
          <w:tcPr>
            <w:tcW w:w="440" w:type="pct"/>
            <w:tcBorders>
              <w:left w:val="nil"/>
            </w:tcBorders>
            <w:shd w:val="clear" w:color="auto" w:fill="BCEAE1"/>
            <w:vAlign w:val="center"/>
          </w:tcPr>
          <w:p w14:paraId="5414A318" w14:textId="12A12EC9" w:rsidR="00D24442" w:rsidRPr="004E18E7" w:rsidRDefault="00D24442" w:rsidP="00AC5E21">
            <w:pPr>
              <w:jc w:val="center"/>
              <w:rPr>
                <w:lang w:val="fr-CA"/>
              </w:rPr>
            </w:pPr>
          </w:p>
        </w:tc>
      </w:tr>
      <w:tr w:rsidR="00DF7385" w:rsidRPr="004E18E7" w14:paraId="4C9AD42F" w14:textId="77777777" w:rsidTr="00DF7385">
        <w:trPr>
          <w:cantSplit/>
        </w:trPr>
        <w:tc>
          <w:tcPr>
            <w:tcW w:w="980" w:type="pct"/>
            <w:tcBorders>
              <w:left w:val="nil"/>
              <w:bottom w:val="nil"/>
            </w:tcBorders>
            <w:shd w:val="clear" w:color="auto" w:fill="FFFFFF" w:themeFill="background1"/>
          </w:tcPr>
          <w:p w14:paraId="3F8419C2" w14:textId="47375986" w:rsidR="008C4646" w:rsidRPr="004E18E7" w:rsidRDefault="000A0B71" w:rsidP="00AC7B6E">
            <w:pPr>
              <w:rPr>
                <w:rFonts w:eastAsia="Calibri" w:cs="Arial"/>
                <w:bCs/>
                <w:szCs w:val="20"/>
                <w:lang w:val="fr-CA"/>
              </w:rPr>
            </w:pPr>
            <w:r w:rsidRPr="004E18E7">
              <w:rPr>
                <w:rFonts w:eastAsia="Calibri" w:cs="Arial"/>
                <w:bCs/>
                <w:szCs w:val="20"/>
                <w:lang w:val="fr-CA"/>
              </w:rPr>
              <w:t>Cours obligatoires</w:t>
            </w:r>
          </w:p>
        </w:tc>
        <w:tc>
          <w:tcPr>
            <w:tcW w:w="1570" w:type="pct"/>
          </w:tcPr>
          <w:p w14:paraId="49DCFFF7" w14:textId="77777777" w:rsidR="008C4646" w:rsidRPr="004E18E7" w:rsidRDefault="008C4646" w:rsidP="00AC5E21">
            <w:pPr>
              <w:rPr>
                <w:lang w:val="fr-CA"/>
              </w:rPr>
            </w:pPr>
          </w:p>
        </w:tc>
        <w:tc>
          <w:tcPr>
            <w:tcW w:w="441" w:type="pct"/>
            <w:tcBorders>
              <w:right w:val="single" w:sz="18" w:space="0" w:color="auto"/>
            </w:tcBorders>
            <w:vAlign w:val="center"/>
          </w:tcPr>
          <w:p w14:paraId="3E54946D" w14:textId="77777777" w:rsidR="008C4646" w:rsidRPr="004E18E7" w:rsidRDefault="008C4646" w:rsidP="00AC5E21">
            <w:pPr>
              <w:jc w:val="center"/>
              <w:rPr>
                <w:lang w:val="fr-CA"/>
              </w:rPr>
            </w:pPr>
          </w:p>
        </w:tc>
        <w:tc>
          <w:tcPr>
            <w:tcW w:w="1569" w:type="pct"/>
            <w:tcBorders>
              <w:left w:val="single" w:sz="18" w:space="0" w:color="auto"/>
            </w:tcBorders>
          </w:tcPr>
          <w:p w14:paraId="4DCEF070" w14:textId="77777777" w:rsidR="008C4646" w:rsidRPr="004E18E7" w:rsidRDefault="008C4646" w:rsidP="00AC5E21">
            <w:pPr>
              <w:rPr>
                <w:lang w:val="fr-CA"/>
              </w:rPr>
            </w:pPr>
          </w:p>
        </w:tc>
        <w:tc>
          <w:tcPr>
            <w:tcW w:w="440" w:type="pct"/>
            <w:vAlign w:val="center"/>
          </w:tcPr>
          <w:p w14:paraId="16EAE689" w14:textId="77777777" w:rsidR="008C4646" w:rsidRPr="004E18E7" w:rsidRDefault="008C4646" w:rsidP="00AC5E21">
            <w:pPr>
              <w:jc w:val="center"/>
              <w:rPr>
                <w:lang w:val="fr-CA"/>
              </w:rPr>
            </w:pPr>
          </w:p>
        </w:tc>
      </w:tr>
      <w:tr w:rsidR="00DF7385" w:rsidRPr="004E18E7" w14:paraId="3F81CBF7" w14:textId="77777777" w:rsidTr="00DF7385">
        <w:trPr>
          <w:cantSplit/>
        </w:trPr>
        <w:tc>
          <w:tcPr>
            <w:tcW w:w="980" w:type="pct"/>
            <w:tcBorders>
              <w:top w:val="nil"/>
              <w:left w:val="nil"/>
              <w:bottom w:val="nil"/>
            </w:tcBorders>
            <w:shd w:val="clear" w:color="auto" w:fill="FFFFFF" w:themeFill="background1"/>
          </w:tcPr>
          <w:p w14:paraId="6219A1CB" w14:textId="77777777" w:rsidR="00DF7385" w:rsidRPr="004E18E7" w:rsidRDefault="00DF7385" w:rsidP="00AC7B6E">
            <w:pPr>
              <w:rPr>
                <w:rFonts w:eastAsia="Calibri" w:cs="Arial"/>
                <w:bCs/>
                <w:szCs w:val="20"/>
                <w:lang w:val="fr-CA"/>
              </w:rPr>
            </w:pPr>
          </w:p>
        </w:tc>
        <w:tc>
          <w:tcPr>
            <w:tcW w:w="1570" w:type="pct"/>
          </w:tcPr>
          <w:p w14:paraId="0C60DC5D" w14:textId="77777777" w:rsidR="00DF7385" w:rsidRPr="004E18E7" w:rsidRDefault="00DF7385" w:rsidP="00AC5E21">
            <w:pPr>
              <w:rPr>
                <w:lang w:val="fr-CA"/>
              </w:rPr>
            </w:pPr>
          </w:p>
        </w:tc>
        <w:tc>
          <w:tcPr>
            <w:tcW w:w="441" w:type="pct"/>
            <w:tcBorders>
              <w:right w:val="single" w:sz="18" w:space="0" w:color="auto"/>
            </w:tcBorders>
            <w:vAlign w:val="center"/>
          </w:tcPr>
          <w:p w14:paraId="7AF299AC" w14:textId="77777777" w:rsidR="00DF7385" w:rsidRPr="004E18E7" w:rsidRDefault="00DF7385" w:rsidP="00AC5E21">
            <w:pPr>
              <w:jc w:val="center"/>
              <w:rPr>
                <w:lang w:val="fr-CA"/>
              </w:rPr>
            </w:pPr>
          </w:p>
        </w:tc>
        <w:tc>
          <w:tcPr>
            <w:tcW w:w="1569" w:type="pct"/>
            <w:tcBorders>
              <w:left w:val="single" w:sz="18" w:space="0" w:color="auto"/>
            </w:tcBorders>
          </w:tcPr>
          <w:p w14:paraId="47FE5D09" w14:textId="77777777" w:rsidR="00DF7385" w:rsidRPr="004E18E7" w:rsidRDefault="00DF7385" w:rsidP="00AC5E21">
            <w:pPr>
              <w:rPr>
                <w:lang w:val="fr-CA"/>
              </w:rPr>
            </w:pPr>
          </w:p>
        </w:tc>
        <w:tc>
          <w:tcPr>
            <w:tcW w:w="440" w:type="pct"/>
            <w:vAlign w:val="center"/>
          </w:tcPr>
          <w:p w14:paraId="0443FE5C" w14:textId="77777777" w:rsidR="00DF7385" w:rsidRPr="004E18E7" w:rsidRDefault="00DF7385" w:rsidP="00AC5E21">
            <w:pPr>
              <w:jc w:val="center"/>
              <w:rPr>
                <w:lang w:val="fr-CA"/>
              </w:rPr>
            </w:pPr>
          </w:p>
        </w:tc>
      </w:tr>
      <w:tr w:rsidR="00DF7385" w:rsidRPr="004E18E7" w14:paraId="0C851FC1" w14:textId="77777777" w:rsidTr="00DF7385">
        <w:trPr>
          <w:cantSplit/>
        </w:trPr>
        <w:tc>
          <w:tcPr>
            <w:tcW w:w="980" w:type="pct"/>
            <w:tcBorders>
              <w:top w:val="nil"/>
              <w:left w:val="nil"/>
              <w:bottom w:val="single" w:sz="2" w:space="0" w:color="auto"/>
            </w:tcBorders>
            <w:shd w:val="clear" w:color="auto" w:fill="FFFFFF" w:themeFill="background1"/>
          </w:tcPr>
          <w:p w14:paraId="00FE4507" w14:textId="77777777" w:rsidR="00DF7385" w:rsidRPr="004E18E7" w:rsidRDefault="00DF7385" w:rsidP="00AC7B6E">
            <w:pPr>
              <w:rPr>
                <w:rFonts w:eastAsia="Calibri" w:cs="Arial"/>
                <w:bCs/>
                <w:szCs w:val="20"/>
                <w:lang w:val="fr-CA"/>
              </w:rPr>
            </w:pPr>
          </w:p>
        </w:tc>
        <w:tc>
          <w:tcPr>
            <w:tcW w:w="1570" w:type="pct"/>
          </w:tcPr>
          <w:p w14:paraId="35AACC4D" w14:textId="77777777" w:rsidR="00DF7385" w:rsidRPr="004E18E7" w:rsidRDefault="00DF7385" w:rsidP="00AC5E21">
            <w:pPr>
              <w:rPr>
                <w:lang w:val="fr-CA"/>
              </w:rPr>
            </w:pPr>
          </w:p>
        </w:tc>
        <w:tc>
          <w:tcPr>
            <w:tcW w:w="441" w:type="pct"/>
            <w:tcBorders>
              <w:right w:val="single" w:sz="18" w:space="0" w:color="auto"/>
            </w:tcBorders>
            <w:vAlign w:val="center"/>
          </w:tcPr>
          <w:p w14:paraId="746C66A2" w14:textId="77777777" w:rsidR="00DF7385" w:rsidRPr="004E18E7" w:rsidRDefault="00DF7385" w:rsidP="00AC5E21">
            <w:pPr>
              <w:jc w:val="center"/>
              <w:rPr>
                <w:lang w:val="fr-CA"/>
              </w:rPr>
            </w:pPr>
          </w:p>
        </w:tc>
        <w:tc>
          <w:tcPr>
            <w:tcW w:w="1569" w:type="pct"/>
            <w:tcBorders>
              <w:left w:val="single" w:sz="18" w:space="0" w:color="auto"/>
            </w:tcBorders>
          </w:tcPr>
          <w:p w14:paraId="7DAA5726" w14:textId="77777777" w:rsidR="00DF7385" w:rsidRPr="004E18E7" w:rsidRDefault="00DF7385" w:rsidP="00AC5E21">
            <w:pPr>
              <w:rPr>
                <w:lang w:val="fr-CA"/>
              </w:rPr>
            </w:pPr>
          </w:p>
        </w:tc>
        <w:tc>
          <w:tcPr>
            <w:tcW w:w="440" w:type="pct"/>
            <w:vAlign w:val="center"/>
          </w:tcPr>
          <w:p w14:paraId="0ADE4837" w14:textId="77777777" w:rsidR="00DF7385" w:rsidRPr="004E18E7" w:rsidRDefault="00DF7385" w:rsidP="00AC5E21">
            <w:pPr>
              <w:jc w:val="center"/>
              <w:rPr>
                <w:lang w:val="fr-CA"/>
              </w:rPr>
            </w:pPr>
          </w:p>
        </w:tc>
      </w:tr>
      <w:tr w:rsidR="00DF7385" w:rsidRPr="004E18E7" w14:paraId="615685E4" w14:textId="77777777" w:rsidTr="00DF7385">
        <w:trPr>
          <w:cantSplit/>
        </w:trPr>
        <w:tc>
          <w:tcPr>
            <w:tcW w:w="980" w:type="pct"/>
            <w:tcBorders>
              <w:left w:val="nil"/>
              <w:bottom w:val="nil"/>
            </w:tcBorders>
            <w:shd w:val="clear" w:color="auto" w:fill="FFFFFF" w:themeFill="background1"/>
          </w:tcPr>
          <w:p w14:paraId="6ACAF4AD" w14:textId="738852AC" w:rsidR="008C4646" w:rsidRPr="004E18E7" w:rsidRDefault="000A0B71" w:rsidP="00AC7B6E">
            <w:pPr>
              <w:rPr>
                <w:rFonts w:eastAsia="Calibri" w:cs="Arial"/>
                <w:bCs/>
                <w:szCs w:val="20"/>
                <w:lang w:val="fr-CA"/>
              </w:rPr>
            </w:pPr>
            <w:r w:rsidRPr="004E18E7">
              <w:rPr>
                <w:rFonts w:eastAsia="Calibri" w:cs="Arial"/>
                <w:bCs/>
                <w:iCs/>
                <w:szCs w:val="20"/>
                <w:lang w:val="fr-CA"/>
              </w:rPr>
              <w:t>Cours à option</w:t>
            </w:r>
          </w:p>
        </w:tc>
        <w:tc>
          <w:tcPr>
            <w:tcW w:w="1570" w:type="pct"/>
          </w:tcPr>
          <w:p w14:paraId="07197661" w14:textId="77777777" w:rsidR="008C4646" w:rsidRPr="004E18E7" w:rsidRDefault="008C4646" w:rsidP="00AC5E21">
            <w:pPr>
              <w:rPr>
                <w:lang w:val="fr-CA"/>
              </w:rPr>
            </w:pPr>
          </w:p>
        </w:tc>
        <w:tc>
          <w:tcPr>
            <w:tcW w:w="441" w:type="pct"/>
            <w:tcBorders>
              <w:right w:val="single" w:sz="18" w:space="0" w:color="auto"/>
            </w:tcBorders>
            <w:vAlign w:val="center"/>
          </w:tcPr>
          <w:p w14:paraId="76DF1F82" w14:textId="77777777" w:rsidR="008C4646" w:rsidRPr="004E18E7" w:rsidRDefault="008C4646" w:rsidP="00AC5E21">
            <w:pPr>
              <w:jc w:val="center"/>
              <w:rPr>
                <w:lang w:val="fr-CA"/>
              </w:rPr>
            </w:pPr>
          </w:p>
        </w:tc>
        <w:tc>
          <w:tcPr>
            <w:tcW w:w="1569" w:type="pct"/>
            <w:tcBorders>
              <w:left w:val="single" w:sz="18" w:space="0" w:color="auto"/>
            </w:tcBorders>
          </w:tcPr>
          <w:p w14:paraId="68C8A7E0" w14:textId="77777777" w:rsidR="008C4646" w:rsidRPr="004E18E7" w:rsidRDefault="008C4646" w:rsidP="00AC5E21">
            <w:pPr>
              <w:rPr>
                <w:lang w:val="fr-CA"/>
              </w:rPr>
            </w:pPr>
          </w:p>
        </w:tc>
        <w:tc>
          <w:tcPr>
            <w:tcW w:w="440" w:type="pct"/>
            <w:vAlign w:val="center"/>
          </w:tcPr>
          <w:p w14:paraId="74DD1AB5" w14:textId="77777777" w:rsidR="008C4646" w:rsidRPr="004E18E7" w:rsidRDefault="008C4646" w:rsidP="00AC5E21">
            <w:pPr>
              <w:jc w:val="center"/>
              <w:rPr>
                <w:lang w:val="fr-CA"/>
              </w:rPr>
            </w:pPr>
          </w:p>
        </w:tc>
      </w:tr>
      <w:tr w:rsidR="00DF7385" w:rsidRPr="004E18E7" w14:paraId="2DB6936E" w14:textId="77777777" w:rsidTr="00DF7385">
        <w:trPr>
          <w:cantSplit/>
        </w:trPr>
        <w:tc>
          <w:tcPr>
            <w:tcW w:w="980" w:type="pct"/>
            <w:tcBorders>
              <w:top w:val="nil"/>
              <w:left w:val="nil"/>
              <w:bottom w:val="nil"/>
            </w:tcBorders>
            <w:shd w:val="clear" w:color="auto" w:fill="FFFFFF" w:themeFill="background1"/>
          </w:tcPr>
          <w:p w14:paraId="4B70C756" w14:textId="77777777" w:rsidR="00DF7385" w:rsidRPr="004E18E7" w:rsidRDefault="00DF7385" w:rsidP="00AC7B6E">
            <w:pPr>
              <w:rPr>
                <w:rFonts w:eastAsia="Calibri" w:cs="Arial"/>
                <w:bCs/>
                <w:iCs/>
                <w:szCs w:val="20"/>
                <w:lang w:val="fr-CA"/>
              </w:rPr>
            </w:pPr>
          </w:p>
        </w:tc>
        <w:tc>
          <w:tcPr>
            <w:tcW w:w="1570" w:type="pct"/>
          </w:tcPr>
          <w:p w14:paraId="409C0250" w14:textId="77777777" w:rsidR="00DF7385" w:rsidRPr="004E18E7" w:rsidRDefault="00DF7385" w:rsidP="00AC5E21">
            <w:pPr>
              <w:rPr>
                <w:lang w:val="fr-CA"/>
              </w:rPr>
            </w:pPr>
          </w:p>
        </w:tc>
        <w:tc>
          <w:tcPr>
            <w:tcW w:w="441" w:type="pct"/>
            <w:tcBorders>
              <w:right w:val="single" w:sz="18" w:space="0" w:color="auto"/>
            </w:tcBorders>
            <w:vAlign w:val="center"/>
          </w:tcPr>
          <w:p w14:paraId="3C118942" w14:textId="77777777" w:rsidR="00DF7385" w:rsidRPr="004E18E7" w:rsidRDefault="00DF7385" w:rsidP="00AC5E21">
            <w:pPr>
              <w:jc w:val="center"/>
              <w:rPr>
                <w:lang w:val="fr-CA"/>
              </w:rPr>
            </w:pPr>
          </w:p>
        </w:tc>
        <w:tc>
          <w:tcPr>
            <w:tcW w:w="1569" w:type="pct"/>
            <w:tcBorders>
              <w:left w:val="single" w:sz="18" w:space="0" w:color="auto"/>
            </w:tcBorders>
          </w:tcPr>
          <w:p w14:paraId="07CB8CC9" w14:textId="77777777" w:rsidR="00DF7385" w:rsidRPr="004E18E7" w:rsidRDefault="00DF7385" w:rsidP="00AC5E21">
            <w:pPr>
              <w:rPr>
                <w:lang w:val="fr-CA"/>
              </w:rPr>
            </w:pPr>
          </w:p>
        </w:tc>
        <w:tc>
          <w:tcPr>
            <w:tcW w:w="440" w:type="pct"/>
            <w:vAlign w:val="center"/>
          </w:tcPr>
          <w:p w14:paraId="26E4AC66" w14:textId="77777777" w:rsidR="00DF7385" w:rsidRPr="004E18E7" w:rsidRDefault="00DF7385" w:rsidP="00AC5E21">
            <w:pPr>
              <w:jc w:val="center"/>
              <w:rPr>
                <w:lang w:val="fr-CA"/>
              </w:rPr>
            </w:pPr>
          </w:p>
        </w:tc>
      </w:tr>
      <w:tr w:rsidR="00DF7385" w:rsidRPr="004E18E7" w14:paraId="660DAC09" w14:textId="77777777" w:rsidTr="00DF7385">
        <w:trPr>
          <w:cantSplit/>
        </w:trPr>
        <w:tc>
          <w:tcPr>
            <w:tcW w:w="980" w:type="pct"/>
            <w:tcBorders>
              <w:top w:val="nil"/>
              <w:left w:val="nil"/>
              <w:bottom w:val="single" w:sz="2" w:space="0" w:color="auto"/>
            </w:tcBorders>
            <w:shd w:val="clear" w:color="auto" w:fill="FFFFFF" w:themeFill="background1"/>
          </w:tcPr>
          <w:p w14:paraId="0AC5238C" w14:textId="77777777" w:rsidR="00DF7385" w:rsidRPr="004E18E7" w:rsidRDefault="00DF7385" w:rsidP="00AC7B6E">
            <w:pPr>
              <w:rPr>
                <w:rFonts w:eastAsia="Calibri" w:cs="Arial"/>
                <w:bCs/>
                <w:iCs/>
                <w:szCs w:val="20"/>
                <w:lang w:val="fr-CA"/>
              </w:rPr>
            </w:pPr>
          </w:p>
        </w:tc>
        <w:tc>
          <w:tcPr>
            <w:tcW w:w="1570" w:type="pct"/>
          </w:tcPr>
          <w:p w14:paraId="47F1627D" w14:textId="77777777" w:rsidR="00DF7385" w:rsidRPr="004E18E7" w:rsidRDefault="00DF7385" w:rsidP="00AC5E21">
            <w:pPr>
              <w:rPr>
                <w:lang w:val="fr-CA"/>
              </w:rPr>
            </w:pPr>
          </w:p>
        </w:tc>
        <w:tc>
          <w:tcPr>
            <w:tcW w:w="441" w:type="pct"/>
            <w:tcBorders>
              <w:right w:val="single" w:sz="18" w:space="0" w:color="auto"/>
            </w:tcBorders>
            <w:vAlign w:val="center"/>
          </w:tcPr>
          <w:p w14:paraId="125C2AD5" w14:textId="77777777" w:rsidR="00DF7385" w:rsidRPr="004E18E7" w:rsidRDefault="00DF7385" w:rsidP="00AC5E21">
            <w:pPr>
              <w:jc w:val="center"/>
              <w:rPr>
                <w:lang w:val="fr-CA"/>
              </w:rPr>
            </w:pPr>
          </w:p>
        </w:tc>
        <w:tc>
          <w:tcPr>
            <w:tcW w:w="1569" w:type="pct"/>
            <w:tcBorders>
              <w:left w:val="single" w:sz="18" w:space="0" w:color="auto"/>
            </w:tcBorders>
          </w:tcPr>
          <w:p w14:paraId="74E3E38D" w14:textId="77777777" w:rsidR="00DF7385" w:rsidRPr="004E18E7" w:rsidRDefault="00DF7385" w:rsidP="00AC5E21">
            <w:pPr>
              <w:rPr>
                <w:lang w:val="fr-CA"/>
              </w:rPr>
            </w:pPr>
          </w:p>
        </w:tc>
        <w:tc>
          <w:tcPr>
            <w:tcW w:w="440" w:type="pct"/>
            <w:vAlign w:val="center"/>
          </w:tcPr>
          <w:p w14:paraId="659D7E93" w14:textId="77777777" w:rsidR="00DF7385" w:rsidRPr="004E18E7" w:rsidRDefault="00DF7385" w:rsidP="00AC5E21">
            <w:pPr>
              <w:jc w:val="center"/>
              <w:rPr>
                <w:lang w:val="fr-CA"/>
              </w:rPr>
            </w:pPr>
          </w:p>
        </w:tc>
      </w:tr>
      <w:tr w:rsidR="00DF7385" w:rsidRPr="004E18E7" w14:paraId="587868D1" w14:textId="77777777" w:rsidTr="00DF7385">
        <w:trPr>
          <w:cantSplit/>
        </w:trPr>
        <w:tc>
          <w:tcPr>
            <w:tcW w:w="980" w:type="pct"/>
            <w:tcBorders>
              <w:left w:val="nil"/>
              <w:bottom w:val="nil"/>
            </w:tcBorders>
            <w:shd w:val="clear" w:color="auto" w:fill="FFFFFF" w:themeFill="background1"/>
          </w:tcPr>
          <w:p w14:paraId="4F5B6AA5" w14:textId="54E9C2DA" w:rsidR="008C4646" w:rsidRPr="004E18E7" w:rsidRDefault="000A0B71" w:rsidP="00AC7B6E">
            <w:pPr>
              <w:rPr>
                <w:rFonts w:eastAsia="Calibri" w:cs="Arial"/>
                <w:bCs/>
                <w:szCs w:val="20"/>
                <w:lang w:val="fr-CA"/>
              </w:rPr>
            </w:pPr>
            <w:r w:rsidRPr="004E18E7">
              <w:rPr>
                <w:rFonts w:eastAsia="Calibri" w:cs="Arial"/>
                <w:bCs/>
                <w:szCs w:val="20"/>
                <w:lang w:val="fr-CA"/>
              </w:rPr>
              <w:t>Exigences particulières</w:t>
            </w:r>
          </w:p>
        </w:tc>
        <w:tc>
          <w:tcPr>
            <w:tcW w:w="1570" w:type="pct"/>
          </w:tcPr>
          <w:p w14:paraId="01172E96" w14:textId="77777777" w:rsidR="008C4646" w:rsidRPr="004E18E7" w:rsidRDefault="008C4646" w:rsidP="00AC5E21">
            <w:pPr>
              <w:rPr>
                <w:lang w:val="fr-CA"/>
              </w:rPr>
            </w:pPr>
          </w:p>
        </w:tc>
        <w:tc>
          <w:tcPr>
            <w:tcW w:w="441" w:type="pct"/>
            <w:tcBorders>
              <w:right w:val="single" w:sz="18" w:space="0" w:color="auto"/>
            </w:tcBorders>
            <w:vAlign w:val="center"/>
          </w:tcPr>
          <w:p w14:paraId="7162E085" w14:textId="77777777" w:rsidR="008C4646" w:rsidRPr="004E18E7" w:rsidRDefault="008C4646" w:rsidP="00AC5E21">
            <w:pPr>
              <w:jc w:val="center"/>
              <w:rPr>
                <w:lang w:val="fr-CA"/>
              </w:rPr>
            </w:pPr>
          </w:p>
        </w:tc>
        <w:tc>
          <w:tcPr>
            <w:tcW w:w="1569" w:type="pct"/>
            <w:tcBorders>
              <w:left w:val="single" w:sz="18" w:space="0" w:color="auto"/>
            </w:tcBorders>
          </w:tcPr>
          <w:p w14:paraId="794C38B6" w14:textId="77777777" w:rsidR="008C4646" w:rsidRPr="004E18E7" w:rsidRDefault="008C4646" w:rsidP="00AC5E21">
            <w:pPr>
              <w:rPr>
                <w:lang w:val="fr-CA"/>
              </w:rPr>
            </w:pPr>
          </w:p>
        </w:tc>
        <w:tc>
          <w:tcPr>
            <w:tcW w:w="440" w:type="pct"/>
            <w:vAlign w:val="center"/>
          </w:tcPr>
          <w:p w14:paraId="7C28A728" w14:textId="77777777" w:rsidR="008C4646" w:rsidRPr="004E18E7" w:rsidRDefault="008C4646" w:rsidP="00AC5E21">
            <w:pPr>
              <w:jc w:val="center"/>
              <w:rPr>
                <w:lang w:val="fr-CA"/>
              </w:rPr>
            </w:pPr>
          </w:p>
        </w:tc>
      </w:tr>
      <w:tr w:rsidR="00DF7385" w:rsidRPr="004E18E7" w14:paraId="39DAEFF0" w14:textId="77777777" w:rsidTr="00DF7385">
        <w:trPr>
          <w:cantSplit/>
        </w:trPr>
        <w:tc>
          <w:tcPr>
            <w:tcW w:w="980" w:type="pct"/>
            <w:tcBorders>
              <w:left w:val="nil"/>
              <w:bottom w:val="nil"/>
            </w:tcBorders>
            <w:shd w:val="clear" w:color="auto" w:fill="FFFFFF" w:themeFill="background1"/>
          </w:tcPr>
          <w:p w14:paraId="5C41144D" w14:textId="18EECD6D" w:rsidR="008C4646" w:rsidRPr="004E18E7" w:rsidRDefault="00396F38" w:rsidP="00AC7B6E">
            <w:pPr>
              <w:rPr>
                <w:rFonts w:eastAsia="Calibri" w:cs="Arial"/>
                <w:bCs/>
                <w:szCs w:val="20"/>
                <w:lang w:val="fr-CA"/>
              </w:rPr>
            </w:pPr>
            <w:r w:rsidRPr="004E18E7">
              <w:rPr>
                <w:rFonts w:eastAsia="Calibri" w:cs="Arial"/>
                <w:bCs/>
                <w:szCs w:val="20"/>
                <w:lang w:val="fr-CA"/>
              </w:rPr>
              <w:t xml:space="preserve">Autres exigences </w:t>
            </w:r>
            <w:r w:rsidR="00DC0AAD" w:rsidRPr="004E18E7">
              <w:rPr>
                <w:rFonts w:eastAsia="Calibri" w:cs="Arial"/>
                <w:bCs/>
                <w:szCs w:val="20"/>
                <w:lang w:val="fr-CA"/>
              </w:rPr>
              <w:t xml:space="preserve">associées </w:t>
            </w:r>
            <w:r w:rsidR="006A4CCB" w:rsidRPr="004E18E7">
              <w:rPr>
                <w:rFonts w:eastAsia="Calibri" w:cs="Arial"/>
                <w:bCs/>
                <w:szCs w:val="20"/>
                <w:lang w:val="fr-CA"/>
              </w:rPr>
              <w:t>au grade ou aux cours transversaux</w:t>
            </w:r>
          </w:p>
        </w:tc>
        <w:tc>
          <w:tcPr>
            <w:tcW w:w="1570" w:type="pct"/>
            <w:tcBorders>
              <w:bottom w:val="single" w:sz="2" w:space="0" w:color="auto"/>
            </w:tcBorders>
          </w:tcPr>
          <w:p w14:paraId="47B4A4E4" w14:textId="77777777" w:rsidR="008C4646" w:rsidRPr="004E18E7" w:rsidRDefault="008C4646" w:rsidP="00AC5E21">
            <w:pPr>
              <w:rPr>
                <w:lang w:val="fr-CA"/>
              </w:rPr>
            </w:pPr>
          </w:p>
        </w:tc>
        <w:tc>
          <w:tcPr>
            <w:tcW w:w="441" w:type="pct"/>
            <w:tcBorders>
              <w:right w:val="single" w:sz="18" w:space="0" w:color="auto"/>
            </w:tcBorders>
            <w:vAlign w:val="center"/>
          </w:tcPr>
          <w:p w14:paraId="78268D46" w14:textId="77777777" w:rsidR="008C4646" w:rsidRPr="004E18E7" w:rsidRDefault="008C4646" w:rsidP="00AC5E21">
            <w:pPr>
              <w:jc w:val="center"/>
              <w:rPr>
                <w:lang w:val="fr-CA"/>
              </w:rPr>
            </w:pPr>
          </w:p>
        </w:tc>
        <w:tc>
          <w:tcPr>
            <w:tcW w:w="1569" w:type="pct"/>
            <w:tcBorders>
              <w:left w:val="single" w:sz="18" w:space="0" w:color="auto"/>
            </w:tcBorders>
          </w:tcPr>
          <w:p w14:paraId="7A06BD72" w14:textId="77777777" w:rsidR="008C4646" w:rsidRPr="004E18E7" w:rsidRDefault="008C4646" w:rsidP="00AC5E21">
            <w:pPr>
              <w:rPr>
                <w:lang w:val="fr-CA"/>
              </w:rPr>
            </w:pPr>
          </w:p>
        </w:tc>
        <w:tc>
          <w:tcPr>
            <w:tcW w:w="440" w:type="pct"/>
            <w:vAlign w:val="center"/>
          </w:tcPr>
          <w:p w14:paraId="6F9ECAE7" w14:textId="77777777" w:rsidR="008C4646" w:rsidRPr="004E18E7" w:rsidRDefault="008C4646" w:rsidP="00AC5E21">
            <w:pPr>
              <w:jc w:val="center"/>
              <w:rPr>
                <w:lang w:val="fr-CA"/>
              </w:rPr>
            </w:pPr>
          </w:p>
        </w:tc>
      </w:tr>
      <w:tr w:rsidR="001D5666" w:rsidRPr="004E18E7" w14:paraId="754E5CD0" w14:textId="77777777" w:rsidTr="00DF7385">
        <w:trPr>
          <w:cantSplit/>
        </w:trPr>
        <w:tc>
          <w:tcPr>
            <w:tcW w:w="980" w:type="pct"/>
            <w:tcBorders>
              <w:bottom w:val="single" w:sz="2" w:space="0" w:color="auto"/>
              <w:right w:val="nil"/>
            </w:tcBorders>
            <w:shd w:val="clear" w:color="auto" w:fill="D9D9D9" w:themeFill="background1" w:themeFillShade="D9"/>
          </w:tcPr>
          <w:p w14:paraId="1F3392F2" w14:textId="4D1B3540" w:rsidR="008C4646" w:rsidRPr="004E18E7" w:rsidRDefault="008C4646" w:rsidP="00AC7B6E">
            <w:pPr>
              <w:jc w:val="right"/>
              <w:rPr>
                <w:rFonts w:eastAsia="Calibri" w:cs="Arial"/>
                <w:b/>
                <w:i/>
                <w:iCs/>
                <w:szCs w:val="20"/>
                <w:lang w:val="fr-CA"/>
              </w:rPr>
            </w:pPr>
          </w:p>
        </w:tc>
        <w:tc>
          <w:tcPr>
            <w:tcW w:w="1570" w:type="pct"/>
            <w:tcBorders>
              <w:left w:val="nil"/>
              <w:bottom w:val="single" w:sz="2" w:space="0" w:color="auto"/>
            </w:tcBorders>
            <w:shd w:val="clear" w:color="auto" w:fill="D9D9D9" w:themeFill="background1" w:themeFillShade="D9"/>
          </w:tcPr>
          <w:p w14:paraId="18990FB4" w14:textId="7E8DF43E" w:rsidR="008C4646" w:rsidRPr="004E18E7" w:rsidRDefault="00FA441E" w:rsidP="00AC7B6E">
            <w:pPr>
              <w:jc w:val="right"/>
              <w:rPr>
                <w:rFonts w:eastAsia="Calibri" w:cs="Arial"/>
                <w:b/>
                <w:i/>
                <w:iCs/>
                <w:szCs w:val="20"/>
                <w:lang w:val="fr-CA"/>
              </w:rPr>
            </w:pPr>
            <w:r w:rsidRPr="004E18E7">
              <w:rPr>
                <w:rFonts w:eastAsia="Calibri" w:cs="Arial"/>
                <w:b/>
                <w:i/>
                <w:iCs/>
                <w:szCs w:val="20"/>
                <w:lang w:val="fr-CA"/>
              </w:rPr>
              <w:t>Total des crédits pour la deuxième année</w:t>
            </w:r>
          </w:p>
        </w:tc>
        <w:tc>
          <w:tcPr>
            <w:tcW w:w="441" w:type="pct"/>
            <w:tcBorders>
              <w:bottom w:val="single" w:sz="2" w:space="0" w:color="auto"/>
              <w:right w:val="single" w:sz="18" w:space="0" w:color="auto"/>
            </w:tcBorders>
            <w:shd w:val="clear" w:color="auto" w:fill="D9D9D9" w:themeFill="background1" w:themeFillShade="D9"/>
            <w:vAlign w:val="center"/>
          </w:tcPr>
          <w:p w14:paraId="42FC324D" w14:textId="77777777" w:rsidR="008C4646" w:rsidRPr="004E18E7" w:rsidRDefault="008C4646" w:rsidP="00AC5E21">
            <w:pPr>
              <w:jc w:val="center"/>
              <w:rPr>
                <w:rFonts w:eastAsia="Calibri" w:cs="Arial"/>
                <w:b/>
                <w:i/>
                <w:iCs/>
                <w:szCs w:val="20"/>
                <w:lang w:val="fr-CA"/>
              </w:rPr>
            </w:pPr>
          </w:p>
        </w:tc>
        <w:tc>
          <w:tcPr>
            <w:tcW w:w="1569" w:type="pct"/>
            <w:tcBorders>
              <w:left w:val="single" w:sz="18" w:space="0" w:color="auto"/>
              <w:bottom w:val="single" w:sz="2" w:space="0" w:color="auto"/>
            </w:tcBorders>
            <w:shd w:val="clear" w:color="auto" w:fill="D9D9D9" w:themeFill="background1" w:themeFillShade="D9"/>
          </w:tcPr>
          <w:p w14:paraId="60227981" w14:textId="77777777" w:rsidR="008C4646" w:rsidRPr="004E18E7" w:rsidRDefault="008C4646" w:rsidP="00AC7B6E">
            <w:pPr>
              <w:rPr>
                <w:rFonts w:eastAsia="Calibri" w:cs="Arial"/>
                <w:b/>
                <w:i/>
                <w:iCs/>
                <w:szCs w:val="20"/>
                <w:lang w:val="fr-CA"/>
              </w:rPr>
            </w:pPr>
          </w:p>
        </w:tc>
        <w:tc>
          <w:tcPr>
            <w:tcW w:w="440" w:type="pct"/>
            <w:tcBorders>
              <w:bottom w:val="single" w:sz="2" w:space="0" w:color="auto"/>
            </w:tcBorders>
            <w:shd w:val="clear" w:color="auto" w:fill="D9D9D9" w:themeFill="background1" w:themeFillShade="D9"/>
            <w:vAlign w:val="center"/>
          </w:tcPr>
          <w:p w14:paraId="259C3949" w14:textId="77777777" w:rsidR="008C4646" w:rsidRPr="004E18E7" w:rsidRDefault="008C4646" w:rsidP="00AC5E21">
            <w:pPr>
              <w:jc w:val="center"/>
              <w:rPr>
                <w:rFonts w:eastAsia="Calibri" w:cs="Arial"/>
                <w:b/>
                <w:i/>
                <w:iCs/>
                <w:szCs w:val="20"/>
                <w:lang w:val="fr-CA"/>
              </w:rPr>
            </w:pPr>
          </w:p>
        </w:tc>
      </w:tr>
      <w:tr w:rsidR="00D24442" w:rsidRPr="004E18E7" w14:paraId="45070865" w14:textId="77777777" w:rsidTr="004139C4">
        <w:trPr>
          <w:cantSplit/>
        </w:trPr>
        <w:tc>
          <w:tcPr>
            <w:tcW w:w="980" w:type="pct"/>
            <w:tcBorders>
              <w:bottom w:val="single" w:sz="2" w:space="0" w:color="auto"/>
              <w:right w:val="nil"/>
            </w:tcBorders>
            <w:shd w:val="clear" w:color="auto" w:fill="BCEAE1"/>
          </w:tcPr>
          <w:p w14:paraId="7E0BA460" w14:textId="77777777" w:rsidR="00D24442" w:rsidRPr="004E18E7" w:rsidRDefault="00D24442" w:rsidP="00AA2668">
            <w:pPr>
              <w:keepNext/>
              <w:rPr>
                <w:rFonts w:eastAsia="Calibri" w:cs="Arial"/>
                <w:i/>
                <w:szCs w:val="20"/>
                <w:lang w:val="fr-CA"/>
              </w:rPr>
            </w:pPr>
            <w:r w:rsidRPr="004E18E7">
              <w:rPr>
                <w:rFonts w:eastAsia="Calibri" w:cs="Arial"/>
                <w:bCs/>
                <w:szCs w:val="20"/>
                <w:lang w:val="fr-CA"/>
              </w:rPr>
              <w:t>TROISIÈME ANNÉE</w:t>
            </w:r>
          </w:p>
        </w:tc>
        <w:tc>
          <w:tcPr>
            <w:tcW w:w="1570" w:type="pct"/>
            <w:tcBorders>
              <w:left w:val="nil"/>
              <w:right w:val="nil"/>
            </w:tcBorders>
            <w:shd w:val="clear" w:color="auto" w:fill="BCEAE1"/>
          </w:tcPr>
          <w:p w14:paraId="1FADE180" w14:textId="77777777" w:rsidR="00D24442" w:rsidRPr="004E18E7" w:rsidRDefault="00D24442" w:rsidP="00AC5E21">
            <w:pPr>
              <w:rPr>
                <w:lang w:val="fr-CA"/>
              </w:rPr>
            </w:pPr>
          </w:p>
        </w:tc>
        <w:tc>
          <w:tcPr>
            <w:tcW w:w="441" w:type="pct"/>
            <w:tcBorders>
              <w:left w:val="nil"/>
              <w:right w:val="nil"/>
            </w:tcBorders>
            <w:shd w:val="clear" w:color="auto" w:fill="BCEAE1"/>
            <w:vAlign w:val="center"/>
          </w:tcPr>
          <w:p w14:paraId="6CB0B141" w14:textId="77777777" w:rsidR="00D24442" w:rsidRPr="004E18E7" w:rsidRDefault="00D24442" w:rsidP="00AC5E21">
            <w:pPr>
              <w:jc w:val="center"/>
              <w:rPr>
                <w:lang w:val="fr-CA"/>
              </w:rPr>
            </w:pPr>
          </w:p>
        </w:tc>
        <w:tc>
          <w:tcPr>
            <w:tcW w:w="1569" w:type="pct"/>
            <w:tcBorders>
              <w:left w:val="nil"/>
              <w:right w:val="nil"/>
            </w:tcBorders>
            <w:shd w:val="clear" w:color="auto" w:fill="BCEAE1"/>
          </w:tcPr>
          <w:p w14:paraId="518D0EF0" w14:textId="77777777" w:rsidR="00D24442" w:rsidRPr="004E18E7" w:rsidRDefault="00D24442" w:rsidP="00AC5E21">
            <w:pPr>
              <w:rPr>
                <w:lang w:val="fr-CA"/>
              </w:rPr>
            </w:pPr>
          </w:p>
        </w:tc>
        <w:tc>
          <w:tcPr>
            <w:tcW w:w="440" w:type="pct"/>
            <w:tcBorders>
              <w:left w:val="nil"/>
            </w:tcBorders>
            <w:shd w:val="clear" w:color="auto" w:fill="BCEAE1"/>
            <w:vAlign w:val="center"/>
          </w:tcPr>
          <w:p w14:paraId="2C3D4183" w14:textId="5DA780F8" w:rsidR="00D24442" w:rsidRPr="004E18E7" w:rsidRDefault="00D24442" w:rsidP="00AC5E21">
            <w:pPr>
              <w:jc w:val="center"/>
              <w:rPr>
                <w:lang w:val="fr-CA"/>
              </w:rPr>
            </w:pPr>
          </w:p>
        </w:tc>
      </w:tr>
      <w:tr w:rsidR="00AB3CBC" w:rsidRPr="004E18E7" w14:paraId="7FB7FDB6" w14:textId="77777777" w:rsidTr="00AB3CBC">
        <w:trPr>
          <w:cantSplit/>
        </w:trPr>
        <w:tc>
          <w:tcPr>
            <w:tcW w:w="980" w:type="pct"/>
            <w:tcBorders>
              <w:left w:val="nil"/>
              <w:bottom w:val="nil"/>
            </w:tcBorders>
            <w:shd w:val="clear" w:color="auto" w:fill="FFFFFF" w:themeFill="background1"/>
          </w:tcPr>
          <w:p w14:paraId="39D9E14F" w14:textId="110090A6" w:rsidR="008C4646" w:rsidRPr="004E18E7" w:rsidRDefault="000A0B71" w:rsidP="00AC7B6E">
            <w:pPr>
              <w:rPr>
                <w:rFonts w:eastAsia="Calibri" w:cs="Arial"/>
                <w:bCs/>
                <w:szCs w:val="20"/>
                <w:lang w:val="fr-CA"/>
              </w:rPr>
            </w:pPr>
            <w:r w:rsidRPr="004E18E7">
              <w:rPr>
                <w:rFonts w:eastAsia="Calibri" w:cs="Arial"/>
                <w:bCs/>
                <w:szCs w:val="20"/>
                <w:lang w:val="fr-CA"/>
              </w:rPr>
              <w:t>Cours obligatoires</w:t>
            </w:r>
          </w:p>
        </w:tc>
        <w:tc>
          <w:tcPr>
            <w:tcW w:w="1570" w:type="pct"/>
          </w:tcPr>
          <w:p w14:paraId="76A56CA3" w14:textId="77777777" w:rsidR="008C4646" w:rsidRPr="004E18E7" w:rsidRDefault="008C4646" w:rsidP="00AC5E21">
            <w:pPr>
              <w:rPr>
                <w:lang w:val="fr-CA"/>
              </w:rPr>
            </w:pPr>
          </w:p>
        </w:tc>
        <w:tc>
          <w:tcPr>
            <w:tcW w:w="441" w:type="pct"/>
            <w:tcBorders>
              <w:right w:val="single" w:sz="18" w:space="0" w:color="auto"/>
            </w:tcBorders>
            <w:vAlign w:val="center"/>
          </w:tcPr>
          <w:p w14:paraId="43459A5B" w14:textId="77777777" w:rsidR="008C4646" w:rsidRPr="004E18E7" w:rsidRDefault="008C4646" w:rsidP="00AC5E21">
            <w:pPr>
              <w:jc w:val="center"/>
              <w:rPr>
                <w:lang w:val="fr-CA"/>
              </w:rPr>
            </w:pPr>
          </w:p>
        </w:tc>
        <w:tc>
          <w:tcPr>
            <w:tcW w:w="1569" w:type="pct"/>
            <w:tcBorders>
              <w:left w:val="single" w:sz="18" w:space="0" w:color="auto"/>
            </w:tcBorders>
          </w:tcPr>
          <w:p w14:paraId="603F79B0" w14:textId="77777777" w:rsidR="008C4646" w:rsidRPr="004E18E7" w:rsidRDefault="008C4646" w:rsidP="00AC5E21">
            <w:pPr>
              <w:rPr>
                <w:lang w:val="fr-CA"/>
              </w:rPr>
            </w:pPr>
          </w:p>
        </w:tc>
        <w:tc>
          <w:tcPr>
            <w:tcW w:w="440" w:type="pct"/>
            <w:vAlign w:val="center"/>
          </w:tcPr>
          <w:p w14:paraId="7E2C2C9A" w14:textId="77777777" w:rsidR="008C4646" w:rsidRPr="004E18E7" w:rsidRDefault="008C4646" w:rsidP="00AC5E21">
            <w:pPr>
              <w:jc w:val="center"/>
              <w:rPr>
                <w:lang w:val="fr-CA"/>
              </w:rPr>
            </w:pPr>
          </w:p>
        </w:tc>
      </w:tr>
      <w:tr w:rsidR="00AB3CBC" w:rsidRPr="004E18E7" w14:paraId="72679D48" w14:textId="77777777" w:rsidTr="00AB3CBC">
        <w:trPr>
          <w:cantSplit/>
        </w:trPr>
        <w:tc>
          <w:tcPr>
            <w:tcW w:w="980" w:type="pct"/>
            <w:tcBorders>
              <w:top w:val="nil"/>
              <w:left w:val="nil"/>
              <w:bottom w:val="nil"/>
            </w:tcBorders>
            <w:shd w:val="clear" w:color="auto" w:fill="FFFFFF" w:themeFill="background1"/>
          </w:tcPr>
          <w:p w14:paraId="58E87F98" w14:textId="77777777" w:rsidR="00AB3CBC" w:rsidRPr="004E18E7" w:rsidRDefault="00AB3CBC" w:rsidP="00AC7B6E">
            <w:pPr>
              <w:rPr>
                <w:rFonts w:eastAsia="Calibri" w:cs="Arial"/>
                <w:bCs/>
                <w:szCs w:val="20"/>
                <w:lang w:val="fr-CA"/>
              </w:rPr>
            </w:pPr>
          </w:p>
        </w:tc>
        <w:tc>
          <w:tcPr>
            <w:tcW w:w="1570" w:type="pct"/>
          </w:tcPr>
          <w:p w14:paraId="6A73CDDF" w14:textId="77777777" w:rsidR="00AB3CBC" w:rsidRPr="004E18E7" w:rsidRDefault="00AB3CBC" w:rsidP="00AC5E21">
            <w:pPr>
              <w:rPr>
                <w:lang w:val="fr-CA"/>
              </w:rPr>
            </w:pPr>
          </w:p>
        </w:tc>
        <w:tc>
          <w:tcPr>
            <w:tcW w:w="441" w:type="pct"/>
            <w:tcBorders>
              <w:right w:val="single" w:sz="18" w:space="0" w:color="auto"/>
            </w:tcBorders>
            <w:vAlign w:val="center"/>
          </w:tcPr>
          <w:p w14:paraId="77ADD42D" w14:textId="77777777" w:rsidR="00AB3CBC" w:rsidRPr="004E18E7" w:rsidRDefault="00AB3CBC" w:rsidP="00AC5E21">
            <w:pPr>
              <w:jc w:val="center"/>
              <w:rPr>
                <w:lang w:val="fr-CA"/>
              </w:rPr>
            </w:pPr>
          </w:p>
        </w:tc>
        <w:tc>
          <w:tcPr>
            <w:tcW w:w="1569" w:type="pct"/>
            <w:tcBorders>
              <w:left w:val="single" w:sz="18" w:space="0" w:color="auto"/>
            </w:tcBorders>
          </w:tcPr>
          <w:p w14:paraId="62B1BF54" w14:textId="77777777" w:rsidR="00AB3CBC" w:rsidRPr="004E18E7" w:rsidRDefault="00AB3CBC" w:rsidP="00AC5E21">
            <w:pPr>
              <w:rPr>
                <w:lang w:val="fr-CA"/>
              </w:rPr>
            </w:pPr>
          </w:p>
        </w:tc>
        <w:tc>
          <w:tcPr>
            <w:tcW w:w="440" w:type="pct"/>
            <w:vAlign w:val="center"/>
          </w:tcPr>
          <w:p w14:paraId="5805D274" w14:textId="77777777" w:rsidR="00AB3CBC" w:rsidRPr="004E18E7" w:rsidRDefault="00AB3CBC" w:rsidP="00AC5E21">
            <w:pPr>
              <w:jc w:val="center"/>
              <w:rPr>
                <w:lang w:val="fr-CA"/>
              </w:rPr>
            </w:pPr>
          </w:p>
        </w:tc>
      </w:tr>
      <w:tr w:rsidR="00AB3CBC" w:rsidRPr="004E18E7" w14:paraId="44AD53AB" w14:textId="77777777" w:rsidTr="00AB3CBC">
        <w:trPr>
          <w:cantSplit/>
        </w:trPr>
        <w:tc>
          <w:tcPr>
            <w:tcW w:w="980" w:type="pct"/>
            <w:tcBorders>
              <w:top w:val="nil"/>
              <w:left w:val="nil"/>
              <w:bottom w:val="single" w:sz="2" w:space="0" w:color="auto"/>
            </w:tcBorders>
            <w:shd w:val="clear" w:color="auto" w:fill="FFFFFF" w:themeFill="background1"/>
          </w:tcPr>
          <w:p w14:paraId="28ACC1A2" w14:textId="77777777" w:rsidR="00AB3CBC" w:rsidRPr="004E18E7" w:rsidRDefault="00AB3CBC" w:rsidP="00AC7B6E">
            <w:pPr>
              <w:rPr>
                <w:rFonts w:eastAsia="Calibri" w:cs="Arial"/>
                <w:bCs/>
                <w:szCs w:val="20"/>
                <w:lang w:val="fr-CA"/>
              </w:rPr>
            </w:pPr>
          </w:p>
        </w:tc>
        <w:tc>
          <w:tcPr>
            <w:tcW w:w="1570" w:type="pct"/>
          </w:tcPr>
          <w:p w14:paraId="068D1D53" w14:textId="77777777" w:rsidR="00AB3CBC" w:rsidRPr="004E18E7" w:rsidRDefault="00AB3CBC" w:rsidP="00AC5E21">
            <w:pPr>
              <w:rPr>
                <w:lang w:val="fr-CA"/>
              </w:rPr>
            </w:pPr>
          </w:p>
        </w:tc>
        <w:tc>
          <w:tcPr>
            <w:tcW w:w="441" w:type="pct"/>
            <w:tcBorders>
              <w:right w:val="single" w:sz="18" w:space="0" w:color="auto"/>
            </w:tcBorders>
            <w:vAlign w:val="center"/>
          </w:tcPr>
          <w:p w14:paraId="6EAAB8D7" w14:textId="77777777" w:rsidR="00AB3CBC" w:rsidRPr="004E18E7" w:rsidRDefault="00AB3CBC" w:rsidP="00AC5E21">
            <w:pPr>
              <w:jc w:val="center"/>
              <w:rPr>
                <w:lang w:val="fr-CA"/>
              </w:rPr>
            </w:pPr>
          </w:p>
        </w:tc>
        <w:tc>
          <w:tcPr>
            <w:tcW w:w="1569" w:type="pct"/>
            <w:tcBorders>
              <w:left w:val="single" w:sz="18" w:space="0" w:color="auto"/>
            </w:tcBorders>
          </w:tcPr>
          <w:p w14:paraId="2681F915" w14:textId="77777777" w:rsidR="00AB3CBC" w:rsidRPr="004E18E7" w:rsidRDefault="00AB3CBC" w:rsidP="00AC5E21">
            <w:pPr>
              <w:rPr>
                <w:lang w:val="fr-CA"/>
              </w:rPr>
            </w:pPr>
          </w:p>
        </w:tc>
        <w:tc>
          <w:tcPr>
            <w:tcW w:w="440" w:type="pct"/>
            <w:vAlign w:val="center"/>
          </w:tcPr>
          <w:p w14:paraId="633D6089" w14:textId="77777777" w:rsidR="00AB3CBC" w:rsidRPr="004E18E7" w:rsidRDefault="00AB3CBC" w:rsidP="00AC5E21">
            <w:pPr>
              <w:jc w:val="center"/>
              <w:rPr>
                <w:lang w:val="fr-CA"/>
              </w:rPr>
            </w:pPr>
          </w:p>
        </w:tc>
      </w:tr>
      <w:tr w:rsidR="00AB3CBC" w:rsidRPr="004E18E7" w14:paraId="66C2D01B" w14:textId="77777777" w:rsidTr="00AB3CBC">
        <w:trPr>
          <w:cantSplit/>
        </w:trPr>
        <w:tc>
          <w:tcPr>
            <w:tcW w:w="980" w:type="pct"/>
            <w:tcBorders>
              <w:left w:val="nil"/>
              <w:bottom w:val="nil"/>
            </w:tcBorders>
            <w:shd w:val="clear" w:color="auto" w:fill="FFFFFF" w:themeFill="background1"/>
          </w:tcPr>
          <w:p w14:paraId="508D335D" w14:textId="2C42BE1D" w:rsidR="008C4646" w:rsidRPr="004E18E7" w:rsidRDefault="000A0B71" w:rsidP="00AC7B6E">
            <w:pPr>
              <w:rPr>
                <w:rFonts w:eastAsia="Calibri" w:cs="Arial"/>
                <w:bCs/>
                <w:szCs w:val="20"/>
                <w:lang w:val="fr-CA"/>
              </w:rPr>
            </w:pPr>
            <w:r w:rsidRPr="004E18E7">
              <w:rPr>
                <w:rFonts w:eastAsia="Calibri" w:cs="Arial"/>
                <w:bCs/>
                <w:iCs/>
                <w:szCs w:val="20"/>
                <w:lang w:val="fr-CA"/>
              </w:rPr>
              <w:t>Cours à option</w:t>
            </w:r>
          </w:p>
        </w:tc>
        <w:tc>
          <w:tcPr>
            <w:tcW w:w="1570" w:type="pct"/>
          </w:tcPr>
          <w:p w14:paraId="53F8678D" w14:textId="77777777" w:rsidR="008C4646" w:rsidRPr="004E18E7" w:rsidRDefault="008C4646" w:rsidP="00AC5E21">
            <w:pPr>
              <w:rPr>
                <w:lang w:val="fr-CA"/>
              </w:rPr>
            </w:pPr>
          </w:p>
        </w:tc>
        <w:tc>
          <w:tcPr>
            <w:tcW w:w="441" w:type="pct"/>
            <w:tcBorders>
              <w:right w:val="single" w:sz="18" w:space="0" w:color="auto"/>
            </w:tcBorders>
            <w:vAlign w:val="center"/>
          </w:tcPr>
          <w:p w14:paraId="7BA97438" w14:textId="77777777" w:rsidR="008C4646" w:rsidRPr="004E18E7" w:rsidRDefault="008C4646" w:rsidP="00AC5E21">
            <w:pPr>
              <w:jc w:val="center"/>
              <w:rPr>
                <w:lang w:val="fr-CA"/>
              </w:rPr>
            </w:pPr>
          </w:p>
        </w:tc>
        <w:tc>
          <w:tcPr>
            <w:tcW w:w="1569" w:type="pct"/>
            <w:tcBorders>
              <w:left w:val="single" w:sz="18" w:space="0" w:color="auto"/>
            </w:tcBorders>
          </w:tcPr>
          <w:p w14:paraId="2EDC8D0B" w14:textId="77777777" w:rsidR="008C4646" w:rsidRPr="004E18E7" w:rsidRDefault="008C4646" w:rsidP="00AC5E21">
            <w:pPr>
              <w:rPr>
                <w:lang w:val="fr-CA"/>
              </w:rPr>
            </w:pPr>
          </w:p>
        </w:tc>
        <w:tc>
          <w:tcPr>
            <w:tcW w:w="440" w:type="pct"/>
            <w:vAlign w:val="center"/>
          </w:tcPr>
          <w:p w14:paraId="5E1BACD8" w14:textId="77777777" w:rsidR="008C4646" w:rsidRPr="004E18E7" w:rsidRDefault="008C4646" w:rsidP="00AC5E21">
            <w:pPr>
              <w:jc w:val="center"/>
              <w:rPr>
                <w:lang w:val="fr-CA"/>
              </w:rPr>
            </w:pPr>
          </w:p>
        </w:tc>
      </w:tr>
      <w:tr w:rsidR="00AB3CBC" w:rsidRPr="004E18E7" w14:paraId="71FEEC97" w14:textId="77777777" w:rsidTr="00AB3CBC">
        <w:trPr>
          <w:cantSplit/>
        </w:trPr>
        <w:tc>
          <w:tcPr>
            <w:tcW w:w="980" w:type="pct"/>
            <w:tcBorders>
              <w:top w:val="nil"/>
              <w:left w:val="nil"/>
              <w:bottom w:val="nil"/>
            </w:tcBorders>
            <w:shd w:val="clear" w:color="auto" w:fill="FFFFFF" w:themeFill="background1"/>
          </w:tcPr>
          <w:p w14:paraId="56FBBFC6" w14:textId="77777777" w:rsidR="00AB3CBC" w:rsidRPr="004E18E7" w:rsidRDefault="00AB3CBC" w:rsidP="00AC7B6E">
            <w:pPr>
              <w:rPr>
                <w:rFonts w:eastAsia="Calibri" w:cs="Arial"/>
                <w:bCs/>
                <w:iCs/>
                <w:szCs w:val="20"/>
                <w:lang w:val="fr-CA"/>
              </w:rPr>
            </w:pPr>
          </w:p>
        </w:tc>
        <w:tc>
          <w:tcPr>
            <w:tcW w:w="1570" w:type="pct"/>
          </w:tcPr>
          <w:p w14:paraId="12F8E972" w14:textId="77777777" w:rsidR="00AB3CBC" w:rsidRPr="004E18E7" w:rsidRDefault="00AB3CBC" w:rsidP="00AC5E21">
            <w:pPr>
              <w:rPr>
                <w:lang w:val="fr-CA"/>
              </w:rPr>
            </w:pPr>
          </w:p>
        </w:tc>
        <w:tc>
          <w:tcPr>
            <w:tcW w:w="441" w:type="pct"/>
            <w:tcBorders>
              <w:right w:val="single" w:sz="18" w:space="0" w:color="auto"/>
            </w:tcBorders>
            <w:vAlign w:val="center"/>
          </w:tcPr>
          <w:p w14:paraId="72207E12" w14:textId="77777777" w:rsidR="00AB3CBC" w:rsidRPr="004E18E7" w:rsidRDefault="00AB3CBC" w:rsidP="00AC5E21">
            <w:pPr>
              <w:jc w:val="center"/>
              <w:rPr>
                <w:lang w:val="fr-CA"/>
              </w:rPr>
            </w:pPr>
          </w:p>
        </w:tc>
        <w:tc>
          <w:tcPr>
            <w:tcW w:w="1569" w:type="pct"/>
            <w:tcBorders>
              <w:left w:val="single" w:sz="18" w:space="0" w:color="auto"/>
            </w:tcBorders>
          </w:tcPr>
          <w:p w14:paraId="63917990" w14:textId="77777777" w:rsidR="00AB3CBC" w:rsidRPr="004E18E7" w:rsidRDefault="00AB3CBC" w:rsidP="00AC5E21">
            <w:pPr>
              <w:rPr>
                <w:lang w:val="fr-CA"/>
              </w:rPr>
            </w:pPr>
          </w:p>
        </w:tc>
        <w:tc>
          <w:tcPr>
            <w:tcW w:w="440" w:type="pct"/>
            <w:vAlign w:val="center"/>
          </w:tcPr>
          <w:p w14:paraId="5EF1816C" w14:textId="77777777" w:rsidR="00AB3CBC" w:rsidRPr="004E18E7" w:rsidRDefault="00AB3CBC" w:rsidP="00AC5E21">
            <w:pPr>
              <w:jc w:val="center"/>
              <w:rPr>
                <w:lang w:val="fr-CA"/>
              </w:rPr>
            </w:pPr>
          </w:p>
        </w:tc>
      </w:tr>
      <w:tr w:rsidR="00AB3CBC" w:rsidRPr="004E18E7" w14:paraId="6F5CFD96" w14:textId="77777777" w:rsidTr="00AB3CBC">
        <w:trPr>
          <w:cantSplit/>
        </w:trPr>
        <w:tc>
          <w:tcPr>
            <w:tcW w:w="980" w:type="pct"/>
            <w:tcBorders>
              <w:top w:val="nil"/>
              <w:left w:val="nil"/>
              <w:bottom w:val="single" w:sz="2" w:space="0" w:color="auto"/>
            </w:tcBorders>
            <w:shd w:val="clear" w:color="auto" w:fill="FFFFFF" w:themeFill="background1"/>
          </w:tcPr>
          <w:p w14:paraId="21085551" w14:textId="77777777" w:rsidR="00AB3CBC" w:rsidRPr="004E18E7" w:rsidRDefault="00AB3CBC" w:rsidP="00AC7B6E">
            <w:pPr>
              <w:rPr>
                <w:rFonts w:eastAsia="Calibri" w:cs="Arial"/>
                <w:bCs/>
                <w:iCs/>
                <w:szCs w:val="20"/>
                <w:lang w:val="fr-CA"/>
              </w:rPr>
            </w:pPr>
          </w:p>
        </w:tc>
        <w:tc>
          <w:tcPr>
            <w:tcW w:w="1570" w:type="pct"/>
          </w:tcPr>
          <w:p w14:paraId="57BDB5BA" w14:textId="77777777" w:rsidR="00AB3CBC" w:rsidRPr="004E18E7" w:rsidRDefault="00AB3CBC" w:rsidP="00AC5E21">
            <w:pPr>
              <w:rPr>
                <w:lang w:val="fr-CA"/>
              </w:rPr>
            </w:pPr>
          </w:p>
        </w:tc>
        <w:tc>
          <w:tcPr>
            <w:tcW w:w="441" w:type="pct"/>
            <w:tcBorders>
              <w:right w:val="single" w:sz="18" w:space="0" w:color="auto"/>
            </w:tcBorders>
            <w:vAlign w:val="center"/>
          </w:tcPr>
          <w:p w14:paraId="23F18E58" w14:textId="77777777" w:rsidR="00AB3CBC" w:rsidRPr="004E18E7" w:rsidRDefault="00AB3CBC" w:rsidP="00AC5E21">
            <w:pPr>
              <w:jc w:val="center"/>
              <w:rPr>
                <w:lang w:val="fr-CA"/>
              </w:rPr>
            </w:pPr>
          </w:p>
        </w:tc>
        <w:tc>
          <w:tcPr>
            <w:tcW w:w="1569" w:type="pct"/>
            <w:tcBorders>
              <w:left w:val="single" w:sz="18" w:space="0" w:color="auto"/>
            </w:tcBorders>
          </w:tcPr>
          <w:p w14:paraId="04EE7D6B" w14:textId="77777777" w:rsidR="00AB3CBC" w:rsidRPr="004E18E7" w:rsidRDefault="00AB3CBC" w:rsidP="00AC5E21">
            <w:pPr>
              <w:rPr>
                <w:lang w:val="fr-CA"/>
              </w:rPr>
            </w:pPr>
          </w:p>
        </w:tc>
        <w:tc>
          <w:tcPr>
            <w:tcW w:w="440" w:type="pct"/>
            <w:vAlign w:val="center"/>
          </w:tcPr>
          <w:p w14:paraId="4C4E353B" w14:textId="77777777" w:rsidR="00AB3CBC" w:rsidRPr="004E18E7" w:rsidRDefault="00AB3CBC" w:rsidP="00AC5E21">
            <w:pPr>
              <w:jc w:val="center"/>
              <w:rPr>
                <w:lang w:val="fr-CA"/>
              </w:rPr>
            </w:pPr>
          </w:p>
        </w:tc>
      </w:tr>
      <w:tr w:rsidR="00544D3E" w:rsidRPr="004E18E7" w14:paraId="67744D43" w14:textId="77777777" w:rsidTr="00AB3CBC">
        <w:trPr>
          <w:cantSplit/>
        </w:trPr>
        <w:tc>
          <w:tcPr>
            <w:tcW w:w="980" w:type="pct"/>
            <w:tcBorders>
              <w:left w:val="nil"/>
            </w:tcBorders>
            <w:shd w:val="clear" w:color="auto" w:fill="FFFFFF" w:themeFill="background1"/>
          </w:tcPr>
          <w:p w14:paraId="5AB67C64" w14:textId="61042E67" w:rsidR="008C4646" w:rsidRPr="004E18E7" w:rsidRDefault="000A0B71" w:rsidP="00AC7B6E">
            <w:pPr>
              <w:rPr>
                <w:rFonts w:eastAsia="Calibri" w:cs="Arial"/>
                <w:bCs/>
                <w:szCs w:val="20"/>
                <w:lang w:val="fr-CA"/>
              </w:rPr>
            </w:pPr>
            <w:r w:rsidRPr="004E18E7">
              <w:rPr>
                <w:rFonts w:eastAsia="Calibri" w:cs="Arial"/>
                <w:bCs/>
                <w:szCs w:val="20"/>
                <w:lang w:val="fr-CA"/>
              </w:rPr>
              <w:t>Exigences particulières</w:t>
            </w:r>
          </w:p>
        </w:tc>
        <w:tc>
          <w:tcPr>
            <w:tcW w:w="1570" w:type="pct"/>
          </w:tcPr>
          <w:p w14:paraId="25CEE757" w14:textId="77777777" w:rsidR="008C4646" w:rsidRPr="004E18E7" w:rsidRDefault="008C4646" w:rsidP="00AC5E21">
            <w:pPr>
              <w:rPr>
                <w:lang w:val="fr-CA"/>
              </w:rPr>
            </w:pPr>
          </w:p>
        </w:tc>
        <w:tc>
          <w:tcPr>
            <w:tcW w:w="441" w:type="pct"/>
            <w:tcBorders>
              <w:right w:val="single" w:sz="18" w:space="0" w:color="auto"/>
            </w:tcBorders>
            <w:vAlign w:val="center"/>
          </w:tcPr>
          <w:p w14:paraId="0D8DB45F" w14:textId="77777777" w:rsidR="008C4646" w:rsidRPr="004E18E7" w:rsidRDefault="008C4646" w:rsidP="00AC5E21">
            <w:pPr>
              <w:jc w:val="center"/>
              <w:rPr>
                <w:lang w:val="fr-CA"/>
              </w:rPr>
            </w:pPr>
          </w:p>
        </w:tc>
        <w:tc>
          <w:tcPr>
            <w:tcW w:w="1569" w:type="pct"/>
            <w:tcBorders>
              <w:left w:val="single" w:sz="18" w:space="0" w:color="auto"/>
            </w:tcBorders>
          </w:tcPr>
          <w:p w14:paraId="104D6A18" w14:textId="77777777" w:rsidR="008C4646" w:rsidRPr="004E18E7" w:rsidRDefault="008C4646" w:rsidP="00AC5E21">
            <w:pPr>
              <w:rPr>
                <w:lang w:val="fr-CA"/>
              </w:rPr>
            </w:pPr>
          </w:p>
        </w:tc>
        <w:tc>
          <w:tcPr>
            <w:tcW w:w="440" w:type="pct"/>
            <w:vAlign w:val="center"/>
          </w:tcPr>
          <w:p w14:paraId="04EBDC6F" w14:textId="77777777" w:rsidR="008C4646" w:rsidRPr="004E18E7" w:rsidRDefault="008C4646" w:rsidP="00AC5E21">
            <w:pPr>
              <w:jc w:val="center"/>
              <w:rPr>
                <w:lang w:val="fr-CA"/>
              </w:rPr>
            </w:pPr>
          </w:p>
        </w:tc>
      </w:tr>
      <w:tr w:rsidR="00AB3CBC" w:rsidRPr="004E18E7" w14:paraId="5D2A3D0B" w14:textId="77777777" w:rsidTr="00AB3CBC">
        <w:trPr>
          <w:cantSplit/>
        </w:trPr>
        <w:tc>
          <w:tcPr>
            <w:tcW w:w="980" w:type="pct"/>
            <w:tcBorders>
              <w:left w:val="nil"/>
              <w:bottom w:val="single" w:sz="2" w:space="0" w:color="auto"/>
            </w:tcBorders>
            <w:shd w:val="clear" w:color="auto" w:fill="FFFFFF" w:themeFill="background1"/>
          </w:tcPr>
          <w:p w14:paraId="73C4F35B" w14:textId="7D001194" w:rsidR="00471C3B" w:rsidRPr="004E18E7" w:rsidRDefault="00396F38" w:rsidP="00AC7B6E">
            <w:pPr>
              <w:rPr>
                <w:rFonts w:eastAsia="Calibri" w:cs="Arial"/>
                <w:bCs/>
                <w:szCs w:val="20"/>
                <w:lang w:val="fr-CA"/>
              </w:rPr>
            </w:pPr>
            <w:r w:rsidRPr="004E18E7">
              <w:rPr>
                <w:rFonts w:eastAsia="Calibri" w:cs="Arial"/>
                <w:bCs/>
                <w:szCs w:val="20"/>
                <w:lang w:val="fr-CA"/>
              </w:rPr>
              <w:t xml:space="preserve">Autres exigences </w:t>
            </w:r>
            <w:r w:rsidR="00DC0AAD" w:rsidRPr="004E18E7">
              <w:rPr>
                <w:rFonts w:eastAsia="Calibri" w:cs="Arial"/>
                <w:bCs/>
                <w:szCs w:val="20"/>
                <w:lang w:val="fr-CA"/>
              </w:rPr>
              <w:t>associées au grade ou aux cours transversaux</w:t>
            </w:r>
          </w:p>
        </w:tc>
        <w:tc>
          <w:tcPr>
            <w:tcW w:w="1570" w:type="pct"/>
            <w:tcBorders>
              <w:bottom w:val="single" w:sz="2" w:space="0" w:color="auto"/>
            </w:tcBorders>
          </w:tcPr>
          <w:p w14:paraId="65B8D91A" w14:textId="77777777" w:rsidR="00471C3B" w:rsidRPr="004E18E7" w:rsidRDefault="00471C3B" w:rsidP="00AC5E21">
            <w:pPr>
              <w:rPr>
                <w:lang w:val="fr-CA"/>
              </w:rPr>
            </w:pPr>
          </w:p>
        </w:tc>
        <w:tc>
          <w:tcPr>
            <w:tcW w:w="441" w:type="pct"/>
            <w:tcBorders>
              <w:right w:val="single" w:sz="18" w:space="0" w:color="auto"/>
            </w:tcBorders>
            <w:vAlign w:val="center"/>
          </w:tcPr>
          <w:p w14:paraId="7F6D9BC6" w14:textId="77777777" w:rsidR="00471C3B" w:rsidRPr="004E18E7" w:rsidRDefault="00471C3B" w:rsidP="00AC5E21">
            <w:pPr>
              <w:jc w:val="center"/>
              <w:rPr>
                <w:lang w:val="fr-CA"/>
              </w:rPr>
            </w:pPr>
          </w:p>
        </w:tc>
        <w:tc>
          <w:tcPr>
            <w:tcW w:w="1569" w:type="pct"/>
            <w:tcBorders>
              <w:left w:val="single" w:sz="18" w:space="0" w:color="auto"/>
            </w:tcBorders>
          </w:tcPr>
          <w:p w14:paraId="2AFDF943" w14:textId="77777777" w:rsidR="00471C3B" w:rsidRPr="004E18E7" w:rsidRDefault="00471C3B" w:rsidP="00AC5E21">
            <w:pPr>
              <w:rPr>
                <w:lang w:val="fr-CA"/>
              </w:rPr>
            </w:pPr>
          </w:p>
        </w:tc>
        <w:tc>
          <w:tcPr>
            <w:tcW w:w="440" w:type="pct"/>
            <w:vAlign w:val="center"/>
          </w:tcPr>
          <w:p w14:paraId="6C503C67" w14:textId="77777777" w:rsidR="00471C3B" w:rsidRPr="004E18E7" w:rsidRDefault="00471C3B" w:rsidP="00AC5E21">
            <w:pPr>
              <w:jc w:val="center"/>
              <w:rPr>
                <w:lang w:val="fr-CA"/>
              </w:rPr>
            </w:pPr>
          </w:p>
        </w:tc>
      </w:tr>
      <w:tr w:rsidR="001D5666" w:rsidRPr="004E18E7" w14:paraId="649C3D69" w14:textId="77777777" w:rsidTr="00DF7385">
        <w:trPr>
          <w:cantSplit/>
        </w:trPr>
        <w:tc>
          <w:tcPr>
            <w:tcW w:w="980" w:type="pct"/>
            <w:tcBorders>
              <w:bottom w:val="single" w:sz="2" w:space="0" w:color="auto"/>
              <w:right w:val="nil"/>
            </w:tcBorders>
            <w:shd w:val="clear" w:color="auto" w:fill="D9D9D9" w:themeFill="background1" w:themeFillShade="D9"/>
          </w:tcPr>
          <w:p w14:paraId="3874B221" w14:textId="1B7A857C" w:rsidR="008C4646" w:rsidRPr="004E18E7" w:rsidRDefault="008C4646" w:rsidP="00AC7B6E">
            <w:pPr>
              <w:jc w:val="right"/>
              <w:rPr>
                <w:rFonts w:eastAsia="Calibri" w:cs="Arial"/>
                <w:b/>
                <w:i/>
                <w:iCs/>
                <w:szCs w:val="20"/>
                <w:lang w:val="fr-CA"/>
              </w:rPr>
            </w:pPr>
          </w:p>
        </w:tc>
        <w:tc>
          <w:tcPr>
            <w:tcW w:w="1570" w:type="pct"/>
            <w:tcBorders>
              <w:left w:val="nil"/>
              <w:bottom w:val="single" w:sz="2" w:space="0" w:color="auto"/>
            </w:tcBorders>
            <w:shd w:val="clear" w:color="auto" w:fill="D9D9D9" w:themeFill="background1" w:themeFillShade="D9"/>
          </w:tcPr>
          <w:p w14:paraId="6FE25B60" w14:textId="1FAC64F7" w:rsidR="008C4646" w:rsidRPr="004E18E7" w:rsidRDefault="00FA441E" w:rsidP="00AC7B6E">
            <w:pPr>
              <w:jc w:val="right"/>
              <w:rPr>
                <w:rFonts w:eastAsia="Calibri" w:cs="Arial"/>
                <w:b/>
                <w:i/>
                <w:iCs/>
                <w:szCs w:val="20"/>
                <w:lang w:val="fr-CA"/>
              </w:rPr>
            </w:pPr>
            <w:r w:rsidRPr="004E18E7">
              <w:rPr>
                <w:rFonts w:eastAsia="Calibri" w:cs="Arial"/>
                <w:b/>
                <w:i/>
                <w:iCs/>
                <w:szCs w:val="20"/>
                <w:lang w:val="fr-CA"/>
              </w:rPr>
              <w:t>Total des crédits pour la troisième année</w:t>
            </w:r>
          </w:p>
        </w:tc>
        <w:tc>
          <w:tcPr>
            <w:tcW w:w="441" w:type="pct"/>
            <w:tcBorders>
              <w:bottom w:val="single" w:sz="2" w:space="0" w:color="auto"/>
              <w:right w:val="single" w:sz="18" w:space="0" w:color="auto"/>
            </w:tcBorders>
            <w:shd w:val="clear" w:color="auto" w:fill="D9D9D9" w:themeFill="background1" w:themeFillShade="D9"/>
            <w:vAlign w:val="center"/>
          </w:tcPr>
          <w:p w14:paraId="59D86557" w14:textId="77777777" w:rsidR="008C4646" w:rsidRPr="004E18E7" w:rsidRDefault="008C4646" w:rsidP="00AC5E21">
            <w:pPr>
              <w:jc w:val="center"/>
              <w:rPr>
                <w:rFonts w:eastAsia="Calibri" w:cs="Arial"/>
                <w:b/>
                <w:i/>
                <w:iCs/>
                <w:szCs w:val="20"/>
                <w:lang w:val="fr-CA"/>
              </w:rPr>
            </w:pPr>
          </w:p>
        </w:tc>
        <w:tc>
          <w:tcPr>
            <w:tcW w:w="1569" w:type="pct"/>
            <w:tcBorders>
              <w:left w:val="single" w:sz="18" w:space="0" w:color="auto"/>
              <w:bottom w:val="single" w:sz="2" w:space="0" w:color="auto"/>
            </w:tcBorders>
            <w:shd w:val="clear" w:color="auto" w:fill="D9D9D9" w:themeFill="background1" w:themeFillShade="D9"/>
          </w:tcPr>
          <w:p w14:paraId="5DB490FF" w14:textId="77777777" w:rsidR="008C4646" w:rsidRPr="004E18E7" w:rsidRDefault="008C4646" w:rsidP="00AC7B6E">
            <w:pPr>
              <w:rPr>
                <w:rFonts w:eastAsia="Calibri" w:cs="Arial"/>
                <w:b/>
                <w:i/>
                <w:iCs/>
                <w:szCs w:val="20"/>
                <w:lang w:val="fr-CA"/>
              </w:rPr>
            </w:pPr>
          </w:p>
        </w:tc>
        <w:tc>
          <w:tcPr>
            <w:tcW w:w="440" w:type="pct"/>
            <w:tcBorders>
              <w:bottom w:val="single" w:sz="2" w:space="0" w:color="auto"/>
            </w:tcBorders>
            <w:shd w:val="clear" w:color="auto" w:fill="D9D9D9" w:themeFill="background1" w:themeFillShade="D9"/>
            <w:vAlign w:val="center"/>
          </w:tcPr>
          <w:p w14:paraId="732B7108" w14:textId="77777777" w:rsidR="008C4646" w:rsidRPr="004E18E7" w:rsidRDefault="008C4646" w:rsidP="00AC5E21">
            <w:pPr>
              <w:jc w:val="center"/>
              <w:rPr>
                <w:rFonts w:eastAsia="Calibri" w:cs="Arial"/>
                <w:b/>
                <w:i/>
                <w:iCs/>
                <w:szCs w:val="20"/>
                <w:lang w:val="fr-CA"/>
              </w:rPr>
            </w:pPr>
          </w:p>
        </w:tc>
      </w:tr>
      <w:tr w:rsidR="00D24442" w:rsidRPr="004E18E7" w14:paraId="0B334854" w14:textId="77777777" w:rsidTr="004139C4">
        <w:trPr>
          <w:cantSplit/>
        </w:trPr>
        <w:tc>
          <w:tcPr>
            <w:tcW w:w="980" w:type="pct"/>
            <w:tcBorders>
              <w:bottom w:val="single" w:sz="2" w:space="0" w:color="auto"/>
              <w:right w:val="nil"/>
            </w:tcBorders>
            <w:shd w:val="clear" w:color="auto" w:fill="BCEAE1"/>
          </w:tcPr>
          <w:p w14:paraId="3E317641" w14:textId="77777777" w:rsidR="00D24442" w:rsidRPr="004E18E7" w:rsidRDefault="00D24442" w:rsidP="00AA2668">
            <w:pPr>
              <w:keepNext/>
              <w:rPr>
                <w:rFonts w:eastAsia="Calibri" w:cs="Arial"/>
                <w:i/>
                <w:szCs w:val="20"/>
                <w:lang w:val="fr-CA"/>
              </w:rPr>
            </w:pPr>
            <w:bookmarkStart w:id="13" w:name="_Hlk161136671"/>
            <w:r w:rsidRPr="004E18E7">
              <w:rPr>
                <w:rFonts w:eastAsia="Calibri" w:cs="Arial"/>
                <w:bCs/>
                <w:szCs w:val="20"/>
                <w:lang w:val="fr-CA"/>
              </w:rPr>
              <w:t>QUATRIÈME ANNÉE</w:t>
            </w:r>
          </w:p>
        </w:tc>
        <w:tc>
          <w:tcPr>
            <w:tcW w:w="1570" w:type="pct"/>
            <w:tcBorders>
              <w:left w:val="nil"/>
              <w:right w:val="nil"/>
            </w:tcBorders>
            <w:shd w:val="clear" w:color="auto" w:fill="BCEAE1"/>
          </w:tcPr>
          <w:p w14:paraId="0A926FC3" w14:textId="77777777" w:rsidR="00D24442" w:rsidRPr="004E18E7" w:rsidRDefault="00D24442" w:rsidP="00AC5E21">
            <w:pPr>
              <w:rPr>
                <w:lang w:val="fr-CA"/>
              </w:rPr>
            </w:pPr>
          </w:p>
        </w:tc>
        <w:tc>
          <w:tcPr>
            <w:tcW w:w="441" w:type="pct"/>
            <w:tcBorders>
              <w:left w:val="nil"/>
              <w:right w:val="nil"/>
            </w:tcBorders>
            <w:shd w:val="clear" w:color="auto" w:fill="BCEAE1"/>
            <w:vAlign w:val="center"/>
          </w:tcPr>
          <w:p w14:paraId="2ED63EA5" w14:textId="77777777" w:rsidR="00D24442" w:rsidRPr="004E18E7" w:rsidRDefault="00D24442" w:rsidP="00AC5E21">
            <w:pPr>
              <w:jc w:val="center"/>
              <w:rPr>
                <w:lang w:val="fr-CA"/>
              </w:rPr>
            </w:pPr>
          </w:p>
        </w:tc>
        <w:tc>
          <w:tcPr>
            <w:tcW w:w="1569" w:type="pct"/>
            <w:tcBorders>
              <w:left w:val="nil"/>
              <w:right w:val="nil"/>
            </w:tcBorders>
            <w:shd w:val="clear" w:color="auto" w:fill="BCEAE1"/>
          </w:tcPr>
          <w:p w14:paraId="6C2DF942" w14:textId="77777777" w:rsidR="00D24442" w:rsidRPr="004E18E7" w:rsidRDefault="00D24442" w:rsidP="00AC5E21">
            <w:pPr>
              <w:rPr>
                <w:lang w:val="fr-CA"/>
              </w:rPr>
            </w:pPr>
          </w:p>
        </w:tc>
        <w:tc>
          <w:tcPr>
            <w:tcW w:w="440" w:type="pct"/>
            <w:tcBorders>
              <w:left w:val="nil"/>
            </w:tcBorders>
            <w:shd w:val="clear" w:color="auto" w:fill="BCEAE1"/>
            <w:vAlign w:val="center"/>
          </w:tcPr>
          <w:p w14:paraId="485F4DAA" w14:textId="1CA34241" w:rsidR="00D24442" w:rsidRPr="004E18E7" w:rsidRDefault="00D24442" w:rsidP="00AC5E21">
            <w:pPr>
              <w:jc w:val="center"/>
              <w:rPr>
                <w:lang w:val="fr-CA"/>
              </w:rPr>
            </w:pPr>
          </w:p>
        </w:tc>
      </w:tr>
      <w:tr w:rsidR="00AB3CBC" w:rsidRPr="004E18E7" w14:paraId="41F00A62" w14:textId="77777777" w:rsidTr="00AB3CBC">
        <w:trPr>
          <w:cantSplit/>
        </w:trPr>
        <w:tc>
          <w:tcPr>
            <w:tcW w:w="980" w:type="pct"/>
            <w:tcBorders>
              <w:left w:val="nil"/>
              <w:bottom w:val="nil"/>
            </w:tcBorders>
            <w:shd w:val="clear" w:color="auto" w:fill="FFFFFF" w:themeFill="background1"/>
          </w:tcPr>
          <w:p w14:paraId="496A82A0" w14:textId="14C46C32" w:rsidR="008C4646" w:rsidRPr="004E18E7" w:rsidRDefault="000A0B71" w:rsidP="00AC7B6E">
            <w:pPr>
              <w:rPr>
                <w:rFonts w:eastAsia="Calibri" w:cs="Arial"/>
                <w:bCs/>
                <w:szCs w:val="20"/>
                <w:lang w:val="fr-CA"/>
              </w:rPr>
            </w:pPr>
            <w:r w:rsidRPr="004E18E7">
              <w:rPr>
                <w:rFonts w:eastAsia="Calibri" w:cs="Arial"/>
                <w:bCs/>
                <w:szCs w:val="20"/>
                <w:lang w:val="fr-CA"/>
              </w:rPr>
              <w:t>Cours obligatoires</w:t>
            </w:r>
          </w:p>
        </w:tc>
        <w:tc>
          <w:tcPr>
            <w:tcW w:w="1570" w:type="pct"/>
          </w:tcPr>
          <w:p w14:paraId="1622123D" w14:textId="77777777" w:rsidR="008C4646" w:rsidRPr="004E18E7" w:rsidRDefault="008C4646" w:rsidP="00AC5E21">
            <w:pPr>
              <w:rPr>
                <w:lang w:val="fr-CA"/>
              </w:rPr>
            </w:pPr>
          </w:p>
        </w:tc>
        <w:tc>
          <w:tcPr>
            <w:tcW w:w="441" w:type="pct"/>
            <w:tcBorders>
              <w:right w:val="single" w:sz="18" w:space="0" w:color="auto"/>
            </w:tcBorders>
            <w:vAlign w:val="center"/>
          </w:tcPr>
          <w:p w14:paraId="34226708" w14:textId="77777777" w:rsidR="008C4646" w:rsidRPr="004E18E7" w:rsidRDefault="008C4646" w:rsidP="00AC5E21">
            <w:pPr>
              <w:jc w:val="center"/>
              <w:rPr>
                <w:lang w:val="fr-CA"/>
              </w:rPr>
            </w:pPr>
          </w:p>
        </w:tc>
        <w:tc>
          <w:tcPr>
            <w:tcW w:w="1569" w:type="pct"/>
            <w:tcBorders>
              <w:left w:val="single" w:sz="18" w:space="0" w:color="auto"/>
            </w:tcBorders>
          </w:tcPr>
          <w:p w14:paraId="26D77294" w14:textId="77777777" w:rsidR="008C4646" w:rsidRPr="004E18E7" w:rsidRDefault="008C4646" w:rsidP="00AC5E21">
            <w:pPr>
              <w:rPr>
                <w:lang w:val="fr-CA"/>
              </w:rPr>
            </w:pPr>
          </w:p>
        </w:tc>
        <w:tc>
          <w:tcPr>
            <w:tcW w:w="440" w:type="pct"/>
            <w:vAlign w:val="center"/>
          </w:tcPr>
          <w:p w14:paraId="325354FC" w14:textId="77777777" w:rsidR="008C4646" w:rsidRPr="004E18E7" w:rsidRDefault="008C4646" w:rsidP="00AC5E21">
            <w:pPr>
              <w:jc w:val="center"/>
              <w:rPr>
                <w:lang w:val="fr-CA"/>
              </w:rPr>
            </w:pPr>
          </w:p>
        </w:tc>
      </w:tr>
      <w:tr w:rsidR="00AB3CBC" w:rsidRPr="004E18E7" w14:paraId="76BF297C" w14:textId="77777777" w:rsidTr="00AB3CBC">
        <w:trPr>
          <w:cantSplit/>
        </w:trPr>
        <w:tc>
          <w:tcPr>
            <w:tcW w:w="980" w:type="pct"/>
            <w:tcBorders>
              <w:top w:val="nil"/>
              <w:left w:val="nil"/>
              <w:bottom w:val="nil"/>
            </w:tcBorders>
            <w:shd w:val="clear" w:color="auto" w:fill="FFFFFF" w:themeFill="background1"/>
          </w:tcPr>
          <w:p w14:paraId="462DE226" w14:textId="77777777" w:rsidR="00AB3CBC" w:rsidRPr="004E18E7" w:rsidRDefault="00AB3CBC" w:rsidP="00AC7B6E">
            <w:pPr>
              <w:rPr>
                <w:rFonts w:eastAsia="Calibri" w:cs="Arial"/>
                <w:bCs/>
                <w:szCs w:val="20"/>
                <w:lang w:val="fr-CA"/>
              </w:rPr>
            </w:pPr>
          </w:p>
        </w:tc>
        <w:tc>
          <w:tcPr>
            <w:tcW w:w="1570" w:type="pct"/>
          </w:tcPr>
          <w:p w14:paraId="69499502" w14:textId="77777777" w:rsidR="00AB3CBC" w:rsidRPr="004E18E7" w:rsidRDefault="00AB3CBC" w:rsidP="00AC5E21">
            <w:pPr>
              <w:rPr>
                <w:lang w:val="fr-CA"/>
              </w:rPr>
            </w:pPr>
          </w:p>
        </w:tc>
        <w:tc>
          <w:tcPr>
            <w:tcW w:w="441" w:type="pct"/>
            <w:tcBorders>
              <w:right w:val="single" w:sz="18" w:space="0" w:color="auto"/>
            </w:tcBorders>
            <w:vAlign w:val="center"/>
          </w:tcPr>
          <w:p w14:paraId="46E65953" w14:textId="77777777" w:rsidR="00AB3CBC" w:rsidRPr="004E18E7" w:rsidRDefault="00AB3CBC" w:rsidP="00AC5E21">
            <w:pPr>
              <w:jc w:val="center"/>
              <w:rPr>
                <w:lang w:val="fr-CA"/>
              </w:rPr>
            </w:pPr>
          </w:p>
        </w:tc>
        <w:tc>
          <w:tcPr>
            <w:tcW w:w="1569" w:type="pct"/>
            <w:tcBorders>
              <w:left w:val="single" w:sz="18" w:space="0" w:color="auto"/>
            </w:tcBorders>
          </w:tcPr>
          <w:p w14:paraId="0DFD98B3" w14:textId="77777777" w:rsidR="00AB3CBC" w:rsidRPr="004E18E7" w:rsidRDefault="00AB3CBC" w:rsidP="00AC5E21">
            <w:pPr>
              <w:rPr>
                <w:lang w:val="fr-CA"/>
              </w:rPr>
            </w:pPr>
          </w:p>
        </w:tc>
        <w:tc>
          <w:tcPr>
            <w:tcW w:w="440" w:type="pct"/>
            <w:vAlign w:val="center"/>
          </w:tcPr>
          <w:p w14:paraId="54D7D2CF" w14:textId="77777777" w:rsidR="00AB3CBC" w:rsidRPr="004E18E7" w:rsidRDefault="00AB3CBC" w:rsidP="00AC5E21">
            <w:pPr>
              <w:jc w:val="center"/>
              <w:rPr>
                <w:lang w:val="fr-CA"/>
              </w:rPr>
            </w:pPr>
          </w:p>
        </w:tc>
      </w:tr>
      <w:tr w:rsidR="00AB3CBC" w:rsidRPr="004E18E7" w14:paraId="2A9112A9" w14:textId="77777777" w:rsidTr="00AB3CBC">
        <w:trPr>
          <w:cantSplit/>
        </w:trPr>
        <w:tc>
          <w:tcPr>
            <w:tcW w:w="980" w:type="pct"/>
            <w:tcBorders>
              <w:top w:val="nil"/>
              <w:left w:val="nil"/>
              <w:bottom w:val="single" w:sz="2" w:space="0" w:color="auto"/>
            </w:tcBorders>
            <w:shd w:val="clear" w:color="auto" w:fill="FFFFFF" w:themeFill="background1"/>
          </w:tcPr>
          <w:p w14:paraId="6F3414E8" w14:textId="77777777" w:rsidR="00AB3CBC" w:rsidRPr="004E18E7" w:rsidRDefault="00AB3CBC" w:rsidP="00AC7B6E">
            <w:pPr>
              <w:rPr>
                <w:rFonts w:eastAsia="Calibri" w:cs="Arial"/>
                <w:bCs/>
                <w:szCs w:val="20"/>
                <w:lang w:val="fr-CA"/>
              </w:rPr>
            </w:pPr>
          </w:p>
        </w:tc>
        <w:tc>
          <w:tcPr>
            <w:tcW w:w="1570" w:type="pct"/>
          </w:tcPr>
          <w:p w14:paraId="3C13082F" w14:textId="77777777" w:rsidR="00AB3CBC" w:rsidRPr="004E18E7" w:rsidRDefault="00AB3CBC" w:rsidP="00AC5E21">
            <w:pPr>
              <w:rPr>
                <w:lang w:val="fr-CA"/>
              </w:rPr>
            </w:pPr>
          </w:p>
        </w:tc>
        <w:tc>
          <w:tcPr>
            <w:tcW w:w="441" w:type="pct"/>
            <w:tcBorders>
              <w:right w:val="single" w:sz="18" w:space="0" w:color="auto"/>
            </w:tcBorders>
            <w:vAlign w:val="center"/>
          </w:tcPr>
          <w:p w14:paraId="412DCF50" w14:textId="77777777" w:rsidR="00AB3CBC" w:rsidRPr="004E18E7" w:rsidRDefault="00AB3CBC" w:rsidP="00AC5E21">
            <w:pPr>
              <w:jc w:val="center"/>
              <w:rPr>
                <w:lang w:val="fr-CA"/>
              </w:rPr>
            </w:pPr>
          </w:p>
        </w:tc>
        <w:tc>
          <w:tcPr>
            <w:tcW w:w="1569" w:type="pct"/>
            <w:tcBorders>
              <w:left w:val="single" w:sz="18" w:space="0" w:color="auto"/>
            </w:tcBorders>
          </w:tcPr>
          <w:p w14:paraId="1576FA8B" w14:textId="77777777" w:rsidR="00AB3CBC" w:rsidRPr="004E18E7" w:rsidRDefault="00AB3CBC" w:rsidP="00AC5E21">
            <w:pPr>
              <w:rPr>
                <w:lang w:val="fr-CA"/>
              </w:rPr>
            </w:pPr>
          </w:p>
        </w:tc>
        <w:tc>
          <w:tcPr>
            <w:tcW w:w="440" w:type="pct"/>
            <w:vAlign w:val="center"/>
          </w:tcPr>
          <w:p w14:paraId="10766F1B" w14:textId="77777777" w:rsidR="00AB3CBC" w:rsidRPr="004E18E7" w:rsidRDefault="00AB3CBC" w:rsidP="00AC5E21">
            <w:pPr>
              <w:jc w:val="center"/>
              <w:rPr>
                <w:lang w:val="fr-CA"/>
              </w:rPr>
            </w:pPr>
          </w:p>
        </w:tc>
      </w:tr>
      <w:tr w:rsidR="00AB3CBC" w:rsidRPr="004E18E7" w14:paraId="483C9542" w14:textId="77777777" w:rsidTr="00AB3CBC">
        <w:trPr>
          <w:cantSplit/>
        </w:trPr>
        <w:tc>
          <w:tcPr>
            <w:tcW w:w="980" w:type="pct"/>
            <w:tcBorders>
              <w:left w:val="nil"/>
              <w:bottom w:val="nil"/>
            </w:tcBorders>
            <w:shd w:val="clear" w:color="auto" w:fill="FFFFFF" w:themeFill="background1"/>
          </w:tcPr>
          <w:p w14:paraId="30CB2C57" w14:textId="2D378739" w:rsidR="00471C3B" w:rsidRPr="004E18E7" w:rsidRDefault="000A0B71" w:rsidP="00AC7B6E">
            <w:pPr>
              <w:rPr>
                <w:rFonts w:eastAsia="Calibri" w:cs="Arial"/>
                <w:bCs/>
                <w:szCs w:val="20"/>
                <w:lang w:val="fr-CA"/>
              </w:rPr>
            </w:pPr>
            <w:r w:rsidRPr="004E18E7">
              <w:rPr>
                <w:rFonts w:eastAsia="Calibri" w:cs="Arial"/>
                <w:bCs/>
                <w:iCs/>
                <w:szCs w:val="20"/>
                <w:lang w:val="fr-CA"/>
              </w:rPr>
              <w:t>Cours à option</w:t>
            </w:r>
          </w:p>
        </w:tc>
        <w:tc>
          <w:tcPr>
            <w:tcW w:w="1570" w:type="pct"/>
          </w:tcPr>
          <w:p w14:paraId="7D70DE2B" w14:textId="77777777" w:rsidR="00471C3B" w:rsidRPr="004E18E7" w:rsidRDefault="00471C3B" w:rsidP="00AC5E21">
            <w:pPr>
              <w:rPr>
                <w:lang w:val="fr-CA"/>
              </w:rPr>
            </w:pPr>
          </w:p>
        </w:tc>
        <w:tc>
          <w:tcPr>
            <w:tcW w:w="441" w:type="pct"/>
            <w:tcBorders>
              <w:right w:val="single" w:sz="18" w:space="0" w:color="auto"/>
            </w:tcBorders>
            <w:vAlign w:val="center"/>
          </w:tcPr>
          <w:p w14:paraId="6E080C48" w14:textId="77777777" w:rsidR="00471C3B" w:rsidRPr="004E18E7" w:rsidRDefault="00471C3B" w:rsidP="00AC5E21">
            <w:pPr>
              <w:jc w:val="center"/>
              <w:rPr>
                <w:lang w:val="fr-CA"/>
              </w:rPr>
            </w:pPr>
          </w:p>
        </w:tc>
        <w:tc>
          <w:tcPr>
            <w:tcW w:w="1569" w:type="pct"/>
            <w:tcBorders>
              <w:left w:val="single" w:sz="18" w:space="0" w:color="auto"/>
            </w:tcBorders>
          </w:tcPr>
          <w:p w14:paraId="45CC1F51" w14:textId="77777777" w:rsidR="00471C3B" w:rsidRPr="004E18E7" w:rsidRDefault="00471C3B" w:rsidP="00AC5E21">
            <w:pPr>
              <w:rPr>
                <w:lang w:val="fr-CA"/>
              </w:rPr>
            </w:pPr>
          </w:p>
        </w:tc>
        <w:tc>
          <w:tcPr>
            <w:tcW w:w="440" w:type="pct"/>
            <w:vAlign w:val="center"/>
          </w:tcPr>
          <w:p w14:paraId="42DA3553" w14:textId="77777777" w:rsidR="00471C3B" w:rsidRPr="004E18E7" w:rsidRDefault="00471C3B" w:rsidP="00AC5E21">
            <w:pPr>
              <w:jc w:val="center"/>
              <w:rPr>
                <w:lang w:val="fr-CA"/>
              </w:rPr>
            </w:pPr>
          </w:p>
        </w:tc>
      </w:tr>
      <w:tr w:rsidR="00AB3CBC" w:rsidRPr="004E18E7" w14:paraId="6CA706F2" w14:textId="77777777" w:rsidTr="00AB3CBC">
        <w:trPr>
          <w:cantSplit/>
        </w:trPr>
        <w:tc>
          <w:tcPr>
            <w:tcW w:w="980" w:type="pct"/>
            <w:tcBorders>
              <w:top w:val="nil"/>
              <w:left w:val="nil"/>
              <w:bottom w:val="nil"/>
            </w:tcBorders>
            <w:shd w:val="clear" w:color="auto" w:fill="FFFFFF" w:themeFill="background1"/>
          </w:tcPr>
          <w:p w14:paraId="55FF3A0D" w14:textId="77777777" w:rsidR="00AB3CBC" w:rsidRPr="004E18E7" w:rsidRDefault="00AB3CBC" w:rsidP="00AC7B6E">
            <w:pPr>
              <w:rPr>
                <w:rFonts w:eastAsia="Calibri" w:cs="Arial"/>
                <w:bCs/>
                <w:iCs/>
                <w:szCs w:val="20"/>
                <w:lang w:val="fr-CA"/>
              </w:rPr>
            </w:pPr>
          </w:p>
        </w:tc>
        <w:tc>
          <w:tcPr>
            <w:tcW w:w="1570" w:type="pct"/>
          </w:tcPr>
          <w:p w14:paraId="3B62E59B" w14:textId="77777777" w:rsidR="00AB3CBC" w:rsidRPr="004E18E7" w:rsidRDefault="00AB3CBC" w:rsidP="00AC5E21">
            <w:pPr>
              <w:rPr>
                <w:lang w:val="fr-CA"/>
              </w:rPr>
            </w:pPr>
          </w:p>
        </w:tc>
        <w:tc>
          <w:tcPr>
            <w:tcW w:w="441" w:type="pct"/>
            <w:tcBorders>
              <w:right w:val="single" w:sz="18" w:space="0" w:color="auto"/>
            </w:tcBorders>
            <w:vAlign w:val="center"/>
          </w:tcPr>
          <w:p w14:paraId="5C0F3FD4" w14:textId="77777777" w:rsidR="00AB3CBC" w:rsidRPr="004E18E7" w:rsidRDefault="00AB3CBC" w:rsidP="00AC5E21">
            <w:pPr>
              <w:jc w:val="center"/>
              <w:rPr>
                <w:lang w:val="fr-CA"/>
              </w:rPr>
            </w:pPr>
          </w:p>
        </w:tc>
        <w:tc>
          <w:tcPr>
            <w:tcW w:w="1569" w:type="pct"/>
            <w:tcBorders>
              <w:left w:val="single" w:sz="18" w:space="0" w:color="auto"/>
            </w:tcBorders>
          </w:tcPr>
          <w:p w14:paraId="50107DA8" w14:textId="77777777" w:rsidR="00AB3CBC" w:rsidRPr="004E18E7" w:rsidRDefault="00AB3CBC" w:rsidP="00AC5E21">
            <w:pPr>
              <w:rPr>
                <w:lang w:val="fr-CA"/>
              </w:rPr>
            </w:pPr>
          </w:p>
        </w:tc>
        <w:tc>
          <w:tcPr>
            <w:tcW w:w="440" w:type="pct"/>
            <w:vAlign w:val="center"/>
          </w:tcPr>
          <w:p w14:paraId="23B1877A" w14:textId="77777777" w:rsidR="00AB3CBC" w:rsidRPr="004E18E7" w:rsidRDefault="00AB3CBC" w:rsidP="00AC5E21">
            <w:pPr>
              <w:jc w:val="center"/>
              <w:rPr>
                <w:lang w:val="fr-CA"/>
              </w:rPr>
            </w:pPr>
          </w:p>
        </w:tc>
      </w:tr>
      <w:tr w:rsidR="00AB3CBC" w:rsidRPr="004E18E7" w14:paraId="07059177" w14:textId="77777777" w:rsidTr="00AB3CBC">
        <w:trPr>
          <w:cantSplit/>
        </w:trPr>
        <w:tc>
          <w:tcPr>
            <w:tcW w:w="980" w:type="pct"/>
            <w:tcBorders>
              <w:top w:val="nil"/>
              <w:left w:val="nil"/>
              <w:bottom w:val="single" w:sz="2" w:space="0" w:color="auto"/>
            </w:tcBorders>
            <w:shd w:val="clear" w:color="auto" w:fill="FFFFFF" w:themeFill="background1"/>
          </w:tcPr>
          <w:p w14:paraId="4284AB26" w14:textId="77777777" w:rsidR="00AB3CBC" w:rsidRPr="004E18E7" w:rsidRDefault="00AB3CBC" w:rsidP="00AC7B6E">
            <w:pPr>
              <w:rPr>
                <w:rFonts w:eastAsia="Calibri" w:cs="Arial"/>
                <w:bCs/>
                <w:iCs/>
                <w:szCs w:val="20"/>
                <w:lang w:val="fr-CA"/>
              </w:rPr>
            </w:pPr>
          </w:p>
        </w:tc>
        <w:tc>
          <w:tcPr>
            <w:tcW w:w="1570" w:type="pct"/>
          </w:tcPr>
          <w:p w14:paraId="76A6AEC3" w14:textId="77777777" w:rsidR="00AB3CBC" w:rsidRPr="004E18E7" w:rsidRDefault="00AB3CBC" w:rsidP="00AC5E21">
            <w:pPr>
              <w:rPr>
                <w:lang w:val="fr-CA"/>
              </w:rPr>
            </w:pPr>
          </w:p>
        </w:tc>
        <w:tc>
          <w:tcPr>
            <w:tcW w:w="441" w:type="pct"/>
            <w:tcBorders>
              <w:right w:val="single" w:sz="18" w:space="0" w:color="auto"/>
            </w:tcBorders>
            <w:vAlign w:val="center"/>
          </w:tcPr>
          <w:p w14:paraId="738B667F" w14:textId="77777777" w:rsidR="00AB3CBC" w:rsidRPr="004E18E7" w:rsidRDefault="00AB3CBC" w:rsidP="00AC5E21">
            <w:pPr>
              <w:jc w:val="center"/>
              <w:rPr>
                <w:lang w:val="fr-CA"/>
              </w:rPr>
            </w:pPr>
          </w:p>
        </w:tc>
        <w:tc>
          <w:tcPr>
            <w:tcW w:w="1569" w:type="pct"/>
            <w:tcBorders>
              <w:left w:val="single" w:sz="18" w:space="0" w:color="auto"/>
            </w:tcBorders>
          </w:tcPr>
          <w:p w14:paraId="45E8197C" w14:textId="77777777" w:rsidR="00AB3CBC" w:rsidRPr="004E18E7" w:rsidRDefault="00AB3CBC" w:rsidP="00AC5E21">
            <w:pPr>
              <w:rPr>
                <w:lang w:val="fr-CA"/>
              </w:rPr>
            </w:pPr>
          </w:p>
        </w:tc>
        <w:tc>
          <w:tcPr>
            <w:tcW w:w="440" w:type="pct"/>
            <w:vAlign w:val="center"/>
          </w:tcPr>
          <w:p w14:paraId="742693EB" w14:textId="77777777" w:rsidR="00AB3CBC" w:rsidRPr="004E18E7" w:rsidRDefault="00AB3CBC" w:rsidP="00AC5E21">
            <w:pPr>
              <w:jc w:val="center"/>
              <w:rPr>
                <w:lang w:val="fr-CA"/>
              </w:rPr>
            </w:pPr>
          </w:p>
        </w:tc>
      </w:tr>
      <w:tr w:rsidR="00544D3E" w:rsidRPr="004E18E7" w14:paraId="55023A1A" w14:textId="77777777" w:rsidTr="00AB3CBC">
        <w:trPr>
          <w:cantSplit/>
        </w:trPr>
        <w:tc>
          <w:tcPr>
            <w:tcW w:w="980" w:type="pct"/>
            <w:tcBorders>
              <w:left w:val="nil"/>
            </w:tcBorders>
            <w:shd w:val="clear" w:color="auto" w:fill="FFFFFF" w:themeFill="background1"/>
          </w:tcPr>
          <w:p w14:paraId="5736D23A" w14:textId="1EC3A1A8" w:rsidR="008C4646" w:rsidRPr="004E18E7" w:rsidRDefault="000A0B71" w:rsidP="00AC7B6E">
            <w:pPr>
              <w:rPr>
                <w:rFonts w:eastAsia="Calibri" w:cs="Arial"/>
                <w:bCs/>
                <w:szCs w:val="20"/>
                <w:lang w:val="fr-CA"/>
              </w:rPr>
            </w:pPr>
            <w:r w:rsidRPr="004E18E7">
              <w:rPr>
                <w:rFonts w:eastAsia="Calibri" w:cs="Arial"/>
                <w:bCs/>
                <w:szCs w:val="20"/>
                <w:lang w:val="fr-CA"/>
              </w:rPr>
              <w:t>Exigences particulières</w:t>
            </w:r>
          </w:p>
        </w:tc>
        <w:tc>
          <w:tcPr>
            <w:tcW w:w="1570" w:type="pct"/>
          </w:tcPr>
          <w:p w14:paraId="6D2BDF52" w14:textId="77777777" w:rsidR="008C4646" w:rsidRPr="004E18E7" w:rsidRDefault="008C4646" w:rsidP="00AC5E21">
            <w:pPr>
              <w:rPr>
                <w:lang w:val="fr-CA"/>
              </w:rPr>
            </w:pPr>
          </w:p>
        </w:tc>
        <w:tc>
          <w:tcPr>
            <w:tcW w:w="441" w:type="pct"/>
            <w:tcBorders>
              <w:right w:val="single" w:sz="18" w:space="0" w:color="auto"/>
            </w:tcBorders>
            <w:vAlign w:val="center"/>
          </w:tcPr>
          <w:p w14:paraId="47234E57" w14:textId="77777777" w:rsidR="008C4646" w:rsidRPr="004E18E7" w:rsidRDefault="008C4646" w:rsidP="00AC5E21">
            <w:pPr>
              <w:jc w:val="center"/>
              <w:rPr>
                <w:lang w:val="fr-CA"/>
              </w:rPr>
            </w:pPr>
          </w:p>
        </w:tc>
        <w:tc>
          <w:tcPr>
            <w:tcW w:w="1569" w:type="pct"/>
            <w:tcBorders>
              <w:left w:val="single" w:sz="18" w:space="0" w:color="auto"/>
            </w:tcBorders>
          </w:tcPr>
          <w:p w14:paraId="30813BB2" w14:textId="77777777" w:rsidR="008C4646" w:rsidRPr="004E18E7" w:rsidRDefault="008C4646" w:rsidP="00AC5E21">
            <w:pPr>
              <w:rPr>
                <w:lang w:val="fr-CA"/>
              </w:rPr>
            </w:pPr>
          </w:p>
        </w:tc>
        <w:tc>
          <w:tcPr>
            <w:tcW w:w="440" w:type="pct"/>
            <w:vAlign w:val="center"/>
          </w:tcPr>
          <w:p w14:paraId="68DBD834" w14:textId="77777777" w:rsidR="008C4646" w:rsidRPr="004E18E7" w:rsidRDefault="008C4646" w:rsidP="00AC5E21">
            <w:pPr>
              <w:jc w:val="center"/>
              <w:rPr>
                <w:lang w:val="fr-CA"/>
              </w:rPr>
            </w:pPr>
          </w:p>
        </w:tc>
      </w:tr>
      <w:tr w:rsidR="00AB3CBC" w:rsidRPr="004E18E7" w14:paraId="194D030F" w14:textId="77777777" w:rsidTr="00AB3CBC">
        <w:trPr>
          <w:cantSplit/>
        </w:trPr>
        <w:tc>
          <w:tcPr>
            <w:tcW w:w="980" w:type="pct"/>
            <w:tcBorders>
              <w:left w:val="nil"/>
              <w:bottom w:val="single" w:sz="2" w:space="0" w:color="auto"/>
            </w:tcBorders>
            <w:shd w:val="clear" w:color="auto" w:fill="FFFFFF" w:themeFill="background1"/>
          </w:tcPr>
          <w:p w14:paraId="517BD0E9" w14:textId="30F12B3E" w:rsidR="00471C3B" w:rsidRPr="004E18E7" w:rsidRDefault="00396F38" w:rsidP="00AC7B6E">
            <w:pPr>
              <w:rPr>
                <w:rFonts w:eastAsia="Calibri" w:cs="Arial"/>
                <w:bCs/>
                <w:szCs w:val="20"/>
                <w:lang w:val="fr-CA"/>
              </w:rPr>
            </w:pPr>
            <w:r w:rsidRPr="004E18E7">
              <w:rPr>
                <w:rFonts w:eastAsia="Calibri" w:cs="Arial"/>
                <w:bCs/>
                <w:szCs w:val="20"/>
                <w:lang w:val="fr-CA"/>
              </w:rPr>
              <w:t xml:space="preserve">Autres exigences </w:t>
            </w:r>
            <w:r w:rsidR="00DC0AAD" w:rsidRPr="004E18E7">
              <w:rPr>
                <w:rFonts w:eastAsia="Calibri" w:cs="Arial"/>
                <w:bCs/>
                <w:szCs w:val="20"/>
                <w:lang w:val="fr-CA"/>
              </w:rPr>
              <w:t>associées au grade ou aux cours transversaux</w:t>
            </w:r>
          </w:p>
        </w:tc>
        <w:tc>
          <w:tcPr>
            <w:tcW w:w="1570" w:type="pct"/>
            <w:tcBorders>
              <w:bottom w:val="single" w:sz="2" w:space="0" w:color="auto"/>
            </w:tcBorders>
          </w:tcPr>
          <w:p w14:paraId="160A4FD7" w14:textId="77777777" w:rsidR="00471C3B" w:rsidRPr="004E18E7" w:rsidRDefault="00471C3B" w:rsidP="00AC5E21">
            <w:pPr>
              <w:rPr>
                <w:lang w:val="fr-CA"/>
              </w:rPr>
            </w:pPr>
          </w:p>
        </w:tc>
        <w:tc>
          <w:tcPr>
            <w:tcW w:w="441" w:type="pct"/>
            <w:tcBorders>
              <w:right w:val="single" w:sz="18" w:space="0" w:color="auto"/>
            </w:tcBorders>
            <w:vAlign w:val="center"/>
          </w:tcPr>
          <w:p w14:paraId="24A5B2BD" w14:textId="77777777" w:rsidR="00471C3B" w:rsidRPr="004E18E7" w:rsidRDefault="00471C3B" w:rsidP="00AC5E21">
            <w:pPr>
              <w:jc w:val="center"/>
              <w:rPr>
                <w:lang w:val="fr-CA"/>
              </w:rPr>
            </w:pPr>
          </w:p>
        </w:tc>
        <w:tc>
          <w:tcPr>
            <w:tcW w:w="1569" w:type="pct"/>
            <w:tcBorders>
              <w:left w:val="single" w:sz="18" w:space="0" w:color="auto"/>
            </w:tcBorders>
          </w:tcPr>
          <w:p w14:paraId="03C6C904" w14:textId="77777777" w:rsidR="00471C3B" w:rsidRPr="004E18E7" w:rsidRDefault="00471C3B" w:rsidP="00AC5E21">
            <w:pPr>
              <w:rPr>
                <w:lang w:val="fr-CA"/>
              </w:rPr>
            </w:pPr>
          </w:p>
        </w:tc>
        <w:tc>
          <w:tcPr>
            <w:tcW w:w="440" w:type="pct"/>
            <w:vAlign w:val="center"/>
          </w:tcPr>
          <w:p w14:paraId="7C1A5572" w14:textId="77777777" w:rsidR="00471C3B" w:rsidRPr="004E18E7" w:rsidRDefault="00471C3B" w:rsidP="00AC5E21">
            <w:pPr>
              <w:jc w:val="center"/>
              <w:rPr>
                <w:lang w:val="fr-CA"/>
              </w:rPr>
            </w:pPr>
          </w:p>
        </w:tc>
      </w:tr>
      <w:tr w:rsidR="001D5666" w:rsidRPr="004E18E7" w14:paraId="4CA85A39" w14:textId="77777777" w:rsidTr="00DF7385">
        <w:trPr>
          <w:cantSplit/>
        </w:trPr>
        <w:tc>
          <w:tcPr>
            <w:tcW w:w="980" w:type="pct"/>
            <w:tcBorders>
              <w:bottom w:val="single" w:sz="2" w:space="0" w:color="auto"/>
              <w:right w:val="nil"/>
            </w:tcBorders>
            <w:shd w:val="clear" w:color="auto" w:fill="D9D9D9" w:themeFill="background1" w:themeFillShade="D9"/>
          </w:tcPr>
          <w:p w14:paraId="3A7B07AE" w14:textId="4FC64A92" w:rsidR="008C4646" w:rsidRPr="004E18E7" w:rsidRDefault="008C4646" w:rsidP="00AC7B6E">
            <w:pPr>
              <w:jc w:val="right"/>
              <w:rPr>
                <w:rFonts w:eastAsia="Calibri" w:cs="Arial"/>
                <w:b/>
                <w:i/>
                <w:iCs/>
                <w:szCs w:val="20"/>
                <w:lang w:val="fr-CA"/>
              </w:rPr>
            </w:pPr>
          </w:p>
        </w:tc>
        <w:tc>
          <w:tcPr>
            <w:tcW w:w="1570" w:type="pct"/>
            <w:tcBorders>
              <w:left w:val="nil"/>
              <w:bottom w:val="single" w:sz="2" w:space="0" w:color="auto"/>
            </w:tcBorders>
            <w:shd w:val="clear" w:color="auto" w:fill="D9D9D9" w:themeFill="background1" w:themeFillShade="D9"/>
          </w:tcPr>
          <w:p w14:paraId="1CE25EA7" w14:textId="167F1B74" w:rsidR="008C4646" w:rsidRPr="004E18E7" w:rsidRDefault="00FA441E" w:rsidP="00AC7B6E">
            <w:pPr>
              <w:jc w:val="right"/>
              <w:rPr>
                <w:rFonts w:eastAsia="Calibri" w:cs="Arial"/>
                <w:b/>
                <w:i/>
                <w:iCs/>
                <w:szCs w:val="20"/>
                <w:lang w:val="fr-CA"/>
              </w:rPr>
            </w:pPr>
            <w:r w:rsidRPr="004E18E7">
              <w:rPr>
                <w:rFonts w:eastAsia="Calibri" w:cs="Arial"/>
                <w:b/>
                <w:i/>
                <w:iCs/>
                <w:szCs w:val="20"/>
                <w:lang w:val="fr-CA"/>
              </w:rPr>
              <w:t>Total des crédits pour la quatrième année</w:t>
            </w:r>
          </w:p>
        </w:tc>
        <w:tc>
          <w:tcPr>
            <w:tcW w:w="441" w:type="pct"/>
            <w:tcBorders>
              <w:bottom w:val="single" w:sz="2" w:space="0" w:color="auto"/>
              <w:right w:val="single" w:sz="18" w:space="0" w:color="auto"/>
            </w:tcBorders>
            <w:shd w:val="clear" w:color="auto" w:fill="D9D9D9" w:themeFill="background1" w:themeFillShade="D9"/>
            <w:vAlign w:val="center"/>
          </w:tcPr>
          <w:p w14:paraId="3355E83D" w14:textId="49DA5E20" w:rsidR="008C4646" w:rsidRPr="004E18E7" w:rsidRDefault="008C4646" w:rsidP="00AC5E21">
            <w:pPr>
              <w:jc w:val="center"/>
              <w:rPr>
                <w:rFonts w:eastAsia="Calibri" w:cs="Arial"/>
                <w:b/>
                <w:i/>
                <w:iCs/>
                <w:szCs w:val="20"/>
                <w:lang w:val="fr-CA"/>
              </w:rPr>
            </w:pPr>
          </w:p>
        </w:tc>
        <w:tc>
          <w:tcPr>
            <w:tcW w:w="1569" w:type="pct"/>
            <w:tcBorders>
              <w:left w:val="single" w:sz="18" w:space="0" w:color="auto"/>
              <w:bottom w:val="single" w:sz="2" w:space="0" w:color="auto"/>
            </w:tcBorders>
            <w:shd w:val="clear" w:color="auto" w:fill="D9D9D9" w:themeFill="background1" w:themeFillShade="D9"/>
          </w:tcPr>
          <w:p w14:paraId="01BB2F26" w14:textId="77777777" w:rsidR="008C4646" w:rsidRPr="004E18E7" w:rsidRDefault="008C4646" w:rsidP="00AC7B6E">
            <w:pPr>
              <w:rPr>
                <w:rFonts w:eastAsia="Calibri" w:cs="Arial"/>
                <w:b/>
                <w:i/>
                <w:iCs/>
                <w:szCs w:val="20"/>
                <w:lang w:val="fr-CA"/>
              </w:rPr>
            </w:pPr>
          </w:p>
        </w:tc>
        <w:tc>
          <w:tcPr>
            <w:tcW w:w="440" w:type="pct"/>
            <w:tcBorders>
              <w:bottom w:val="single" w:sz="2" w:space="0" w:color="auto"/>
            </w:tcBorders>
            <w:shd w:val="clear" w:color="auto" w:fill="D9D9D9" w:themeFill="background1" w:themeFillShade="D9"/>
            <w:vAlign w:val="center"/>
          </w:tcPr>
          <w:p w14:paraId="050C871F" w14:textId="77777777" w:rsidR="008C4646" w:rsidRPr="004E18E7" w:rsidRDefault="008C4646" w:rsidP="00AC5E21">
            <w:pPr>
              <w:jc w:val="center"/>
              <w:rPr>
                <w:rFonts w:eastAsia="Calibri" w:cs="Arial"/>
                <w:b/>
                <w:i/>
                <w:iCs/>
                <w:szCs w:val="20"/>
                <w:lang w:val="fr-CA"/>
              </w:rPr>
            </w:pPr>
          </w:p>
        </w:tc>
      </w:tr>
      <w:tr w:rsidR="00D24442" w:rsidRPr="004E18E7" w14:paraId="61998C71" w14:textId="77777777" w:rsidTr="00D24442">
        <w:trPr>
          <w:cantSplit/>
        </w:trPr>
        <w:tc>
          <w:tcPr>
            <w:tcW w:w="980" w:type="pct"/>
            <w:tcBorders>
              <w:left w:val="nil"/>
              <w:bottom w:val="nil"/>
              <w:right w:val="nil"/>
            </w:tcBorders>
            <w:shd w:val="clear" w:color="auto" w:fill="FFFFFF" w:themeFill="background1"/>
          </w:tcPr>
          <w:p w14:paraId="719A22BF" w14:textId="4A2297AD" w:rsidR="00FE6964" w:rsidRPr="004E18E7" w:rsidRDefault="00FE6964" w:rsidP="00AC7B6E">
            <w:pPr>
              <w:jc w:val="right"/>
              <w:rPr>
                <w:rFonts w:eastAsia="Calibri" w:cs="Arial"/>
                <w:b/>
                <w:szCs w:val="20"/>
                <w:lang w:val="fr-CA"/>
              </w:rPr>
            </w:pPr>
          </w:p>
        </w:tc>
        <w:tc>
          <w:tcPr>
            <w:tcW w:w="1570" w:type="pct"/>
            <w:tcBorders>
              <w:left w:val="nil"/>
              <w:bottom w:val="nil"/>
              <w:right w:val="nil"/>
            </w:tcBorders>
          </w:tcPr>
          <w:p w14:paraId="4133F970" w14:textId="4255FDF8" w:rsidR="00FE6964" w:rsidRPr="004E18E7" w:rsidRDefault="00FA441E" w:rsidP="00AC7B6E">
            <w:pPr>
              <w:jc w:val="right"/>
              <w:rPr>
                <w:rFonts w:eastAsia="Calibri" w:cs="Arial"/>
                <w:b/>
                <w:szCs w:val="20"/>
                <w:lang w:val="fr-CA"/>
              </w:rPr>
            </w:pPr>
            <w:r w:rsidRPr="004E18E7">
              <w:rPr>
                <w:rFonts w:eastAsia="Calibri" w:cs="Arial"/>
                <w:b/>
                <w:szCs w:val="20"/>
                <w:lang w:val="fr-CA"/>
              </w:rPr>
              <w:t>TOTAL DES CRÉDITS DU PROGRAMME</w:t>
            </w:r>
          </w:p>
        </w:tc>
        <w:tc>
          <w:tcPr>
            <w:tcW w:w="441" w:type="pct"/>
            <w:tcBorders>
              <w:left w:val="nil"/>
              <w:bottom w:val="nil"/>
              <w:right w:val="nil"/>
            </w:tcBorders>
          </w:tcPr>
          <w:p w14:paraId="01F527DD" w14:textId="635B575C" w:rsidR="00FE6964" w:rsidRPr="004E18E7" w:rsidRDefault="00FE6964" w:rsidP="00AC5E21">
            <w:pPr>
              <w:jc w:val="center"/>
              <w:rPr>
                <w:b/>
                <w:lang w:val="fr-CA"/>
              </w:rPr>
            </w:pPr>
          </w:p>
        </w:tc>
        <w:tc>
          <w:tcPr>
            <w:tcW w:w="1569" w:type="pct"/>
            <w:tcBorders>
              <w:left w:val="nil"/>
              <w:bottom w:val="nil"/>
              <w:right w:val="nil"/>
            </w:tcBorders>
          </w:tcPr>
          <w:p w14:paraId="35070B86" w14:textId="77777777" w:rsidR="00FE6964" w:rsidRPr="004E18E7" w:rsidRDefault="00FE6964" w:rsidP="00AC5E21">
            <w:pPr>
              <w:rPr>
                <w:b/>
                <w:lang w:val="fr-CA"/>
              </w:rPr>
            </w:pPr>
          </w:p>
        </w:tc>
        <w:tc>
          <w:tcPr>
            <w:tcW w:w="440" w:type="pct"/>
            <w:tcBorders>
              <w:left w:val="nil"/>
              <w:bottom w:val="nil"/>
              <w:right w:val="nil"/>
            </w:tcBorders>
          </w:tcPr>
          <w:p w14:paraId="6A51DD09" w14:textId="77777777" w:rsidR="00FE6964" w:rsidRPr="004E18E7" w:rsidRDefault="00FE6964" w:rsidP="00AC5E21">
            <w:pPr>
              <w:jc w:val="center"/>
              <w:rPr>
                <w:b/>
                <w:lang w:val="fr-CA"/>
              </w:rPr>
            </w:pPr>
          </w:p>
        </w:tc>
      </w:tr>
      <w:bookmarkEnd w:id="13"/>
    </w:tbl>
    <w:p w14:paraId="7F5FFCD1" w14:textId="77777777" w:rsidR="002F3236" w:rsidRPr="004E18E7" w:rsidRDefault="002F3236" w:rsidP="005C7356">
      <w:pPr>
        <w:jc w:val="both"/>
        <w:rPr>
          <w:rFonts w:eastAsia="Calibri" w:cs="Arial"/>
          <w:szCs w:val="20"/>
          <w:lang w:val="fr-CA"/>
        </w:rPr>
      </w:pPr>
    </w:p>
    <w:p w14:paraId="70238FAA" w14:textId="77777777" w:rsidR="00DF094E" w:rsidRPr="004E18E7" w:rsidRDefault="00DF094E" w:rsidP="005C7356">
      <w:pPr>
        <w:rPr>
          <w:rFonts w:eastAsia="Times New Roman" w:cs="Arial"/>
          <w:b/>
          <w:szCs w:val="20"/>
          <w:u w:val="single"/>
          <w:lang w:val="fr-CA"/>
        </w:rPr>
        <w:sectPr w:rsidR="00DF094E" w:rsidRPr="004E18E7" w:rsidSect="0004444D">
          <w:pgSz w:w="15840" w:h="12240" w:orient="landscape"/>
          <w:pgMar w:top="720" w:right="720" w:bottom="720" w:left="720" w:header="708" w:footer="708" w:gutter="0"/>
          <w:cols w:space="708"/>
          <w:docGrid w:linePitch="360"/>
        </w:sectPr>
      </w:pPr>
    </w:p>
    <w:p w14:paraId="095E0EFD" w14:textId="77777777" w:rsidR="002F3236" w:rsidRPr="004E18E7" w:rsidRDefault="002F3236" w:rsidP="005C7356">
      <w:pPr>
        <w:rPr>
          <w:rFonts w:eastAsia="Times New Roman" w:cs="Arial"/>
          <w:b/>
          <w:szCs w:val="20"/>
          <w:u w:val="single"/>
          <w:lang w:val="fr-CA"/>
        </w:rPr>
        <w:sectPr w:rsidR="002F3236" w:rsidRPr="004E18E7" w:rsidSect="0004444D">
          <w:type w:val="continuous"/>
          <w:pgSz w:w="15840" w:h="12240" w:orient="landscape"/>
          <w:pgMar w:top="720" w:right="720" w:bottom="720" w:left="720" w:header="708" w:footer="708" w:gutter="0"/>
          <w:cols w:space="708"/>
          <w:docGrid w:linePitch="360"/>
        </w:sectPr>
      </w:pPr>
    </w:p>
    <w:p w14:paraId="6477B34B" w14:textId="53D5E157" w:rsidR="00DF094E" w:rsidRPr="004E18E7" w:rsidRDefault="004B483F" w:rsidP="00DF094E">
      <w:pPr>
        <w:rPr>
          <w:rFonts w:cs="Arial"/>
          <w:szCs w:val="20"/>
          <w:lang w:val="fr-CA"/>
        </w:rPr>
      </w:pPr>
      <w:r w:rsidRPr="004E18E7">
        <w:rPr>
          <w:rFonts w:cs="Arial"/>
          <w:szCs w:val="20"/>
          <w:lang w:val="fr-CA"/>
        </w:rPr>
        <w:lastRenderedPageBreak/>
        <w:t xml:space="preserve">Cette page est laissée </w:t>
      </w:r>
      <w:r w:rsidR="00DC0AAD" w:rsidRPr="004E18E7">
        <w:rPr>
          <w:rFonts w:cs="Arial"/>
          <w:szCs w:val="20"/>
          <w:lang w:val="fr-CA"/>
        </w:rPr>
        <w:t>vierge</w:t>
      </w:r>
      <w:r w:rsidRPr="004E18E7">
        <w:rPr>
          <w:rFonts w:cs="Arial"/>
          <w:szCs w:val="20"/>
          <w:lang w:val="fr-CA"/>
        </w:rPr>
        <w:t xml:space="preserve"> intentionnellement. L’annexe 3 devrait inclure la description des cours du répertoire universitaire pour chaque cours obligatoire et les cours à option. </w:t>
      </w:r>
    </w:p>
    <w:p w14:paraId="2B2A4571" w14:textId="77777777" w:rsidR="00DF094E" w:rsidRPr="004E18E7" w:rsidRDefault="00DF094E" w:rsidP="005C7356">
      <w:pPr>
        <w:rPr>
          <w:rFonts w:eastAsia="Times New Roman" w:cs="Arial"/>
          <w:b/>
          <w:szCs w:val="20"/>
          <w:u w:val="single"/>
          <w:lang w:val="fr-CA"/>
        </w:rPr>
      </w:pPr>
    </w:p>
    <w:p w14:paraId="728D2B9F" w14:textId="77777777" w:rsidR="00AC5E21" w:rsidRPr="004E18E7" w:rsidRDefault="00AC5E21" w:rsidP="005C7356">
      <w:pPr>
        <w:rPr>
          <w:rFonts w:eastAsia="Times New Roman" w:cs="Arial"/>
          <w:b/>
          <w:szCs w:val="20"/>
          <w:u w:val="single"/>
          <w:lang w:val="fr-CA"/>
        </w:rPr>
      </w:pPr>
    </w:p>
    <w:p w14:paraId="36CFCD89" w14:textId="77777777" w:rsidR="00AC5E21" w:rsidRPr="004E18E7" w:rsidRDefault="00AC5E21" w:rsidP="005C7356">
      <w:pPr>
        <w:rPr>
          <w:rFonts w:eastAsia="Times New Roman" w:cs="Arial"/>
          <w:b/>
          <w:szCs w:val="20"/>
          <w:u w:val="single"/>
          <w:lang w:val="fr-CA"/>
        </w:rPr>
        <w:sectPr w:rsidR="00AC5E21" w:rsidRPr="004E18E7" w:rsidSect="0004444D">
          <w:pgSz w:w="15840" w:h="12240" w:orient="landscape"/>
          <w:pgMar w:top="720" w:right="720" w:bottom="720" w:left="720" w:header="708" w:footer="708" w:gutter="0"/>
          <w:cols w:space="708"/>
          <w:docGrid w:linePitch="360"/>
        </w:sectPr>
      </w:pPr>
    </w:p>
    <w:p w14:paraId="5400EC6E" w14:textId="0996DE9E" w:rsidR="001B0CB5" w:rsidRPr="004E18E7" w:rsidRDefault="004B483F" w:rsidP="005C7356">
      <w:pPr>
        <w:rPr>
          <w:rFonts w:eastAsia="Times New Roman" w:cs="Arial"/>
          <w:bCs/>
          <w:szCs w:val="20"/>
          <w:lang w:val="fr-CA"/>
        </w:rPr>
      </w:pPr>
      <w:r w:rsidRPr="004E18E7">
        <w:rPr>
          <w:rFonts w:eastAsia="Times New Roman" w:cs="Arial"/>
          <w:b/>
          <w:szCs w:val="20"/>
          <w:u w:val="single"/>
          <w:lang w:val="fr-CA"/>
        </w:rPr>
        <w:lastRenderedPageBreak/>
        <w:t>Annexe 4</w:t>
      </w:r>
      <w:r w:rsidR="008027F8" w:rsidRPr="004E18E7">
        <w:rPr>
          <w:rFonts w:eastAsia="Times New Roman" w:cs="Arial"/>
          <w:b/>
          <w:szCs w:val="20"/>
          <w:u w:val="single"/>
          <w:lang w:val="fr-CA"/>
        </w:rPr>
        <w:t> :</w:t>
      </w:r>
      <w:r w:rsidRPr="004E18E7">
        <w:rPr>
          <w:rFonts w:eastAsia="Times New Roman" w:cs="Arial"/>
          <w:b/>
          <w:szCs w:val="20"/>
          <w:u w:val="single"/>
          <w:lang w:val="fr-CA"/>
        </w:rPr>
        <w:t xml:space="preserve"> Tableau de comparaison des programmes</w:t>
      </w:r>
      <w:r w:rsidRPr="004E18E7">
        <w:rPr>
          <w:szCs w:val="20"/>
          <w:lang w:val="fr-CA"/>
        </w:rPr>
        <w:t xml:space="preserve"> </w:t>
      </w:r>
      <w:r w:rsidR="00E3268A" w:rsidRPr="004E18E7">
        <w:rPr>
          <w:rStyle w:val="EndnoteReference"/>
          <w:rFonts w:eastAsia="Times New Roman" w:cs="Arial"/>
          <w:bCs/>
          <w:color w:val="2C8C7A"/>
          <w:szCs w:val="20"/>
          <w:lang w:val="fr-CA"/>
        </w:rPr>
        <w:endnoteReference w:customMarkFollows="1" w:id="10"/>
        <w:t>(Astuce)</w:t>
      </w:r>
    </w:p>
    <w:p w14:paraId="09107F8D" w14:textId="77777777" w:rsidR="0019406B" w:rsidRPr="004E18E7" w:rsidRDefault="0019406B" w:rsidP="005C7356">
      <w:pPr>
        <w:rPr>
          <w:rFonts w:eastAsia="Times New Roman" w:cs="Arial"/>
          <w:b/>
          <w:szCs w:val="20"/>
          <w:lang w:val="fr-CA"/>
        </w:rPr>
      </w:pPr>
    </w:p>
    <w:p w14:paraId="427B18B2" w14:textId="459864E9" w:rsidR="001B0CB5" w:rsidRPr="004E18E7" w:rsidRDefault="004B483F" w:rsidP="005C7356">
      <w:pPr>
        <w:rPr>
          <w:rFonts w:eastAsia="Times New Roman" w:cs="Arial"/>
          <w:szCs w:val="20"/>
          <w:lang w:val="fr-CA"/>
        </w:rPr>
      </w:pPr>
      <w:r w:rsidRPr="004E18E7">
        <w:rPr>
          <w:rFonts w:eastAsia="Times New Roman" w:cs="Arial"/>
          <w:szCs w:val="20"/>
          <w:lang w:val="fr-CA"/>
        </w:rPr>
        <w:t xml:space="preserve">À l’aide du tableau suivant, comparez le programme </w:t>
      </w:r>
      <w:r w:rsidR="00E04734" w:rsidRPr="004E18E7">
        <w:rPr>
          <w:rFonts w:eastAsia="Times New Roman" w:cs="Arial"/>
          <w:szCs w:val="20"/>
          <w:lang w:val="fr-CA"/>
        </w:rPr>
        <w:t>modifié</w:t>
      </w:r>
      <w:r w:rsidRPr="004E18E7">
        <w:rPr>
          <w:rFonts w:eastAsia="Times New Roman" w:cs="Arial"/>
          <w:szCs w:val="20"/>
          <w:lang w:val="fr-CA"/>
        </w:rPr>
        <w:t xml:space="preserve"> à un ensemble de trois à cinq autres programmes pertinents offerts dans d’autres établissements au Canada (les programmes internationaux ne peuvent être envisagés que s’il n’existe aucun programme canadien comparable). Commentez les similitudes et les différences.</w:t>
      </w:r>
    </w:p>
    <w:p w14:paraId="4F720C31" w14:textId="77777777" w:rsidR="0019406B" w:rsidRPr="004E18E7" w:rsidRDefault="0019406B" w:rsidP="005C7356">
      <w:pPr>
        <w:rPr>
          <w:rFonts w:eastAsia="Times New Roman" w:cs="Arial"/>
          <w:szCs w:val="20"/>
          <w:lang w:val="fr-CA"/>
        </w:rPr>
      </w:pPr>
    </w:p>
    <w:tbl>
      <w:tblPr>
        <w:tblStyle w:val="TableGrid"/>
        <w:tblW w:w="5000" w:type="pct"/>
        <w:tblLook w:val="04A0" w:firstRow="1" w:lastRow="0" w:firstColumn="1" w:lastColumn="0" w:noHBand="0" w:noVBand="1"/>
      </w:tblPr>
      <w:tblGrid>
        <w:gridCol w:w="1808"/>
        <w:gridCol w:w="1914"/>
        <w:gridCol w:w="1574"/>
        <w:gridCol w:w="3039"/>
        <w:gridCol w:w="3039"/>
        <w:gridCol w:w="3016"/>
      </w:tblGrid>
      <w:tr w:rsidR="00EC4F06" w:rsidRPr="004E18E7" w14:paraId="35A244FC" w14:textId="77777777" w:rsidTr="004139C4">
        <w:trPr>
          <w:trHeight w:val="601"/>
        </w:trPr>
        <w:tc>
          <w:tcPr>
            <w:tcW w:w="628" w:type="pct"/>
            <w:shd w:val="clear" w:color="auto" w:fill="BCEAE1"/>
            <w:vAlign w:val="center"/>
          </w:tcPr>
          <w:p w14:paraId="2FA1ABA2" w14:textId="380514A4" w:rsidR="00EC4F06" w:rsidRPr="004E18E7" w:rsidRDefault="004B483F" w:rsidP="005C7356">
            <w:pPr>
              <w:rPr>
                <w:rFonts w:eastAsia="Calibri" w:cs="Arial"/>
                <w:lang w:val="fr-CA"/>
              </w:rPr>
            </w:pPr>
            <w:r w:rsidRPr="004E18E7">
              <w:rPr>
                <w:rFonts w:eastAsia="Calibri" w:cs="Arial"/>
                <w:lang w:val="fr-CA"/>
              </w:rPr>
              <w:t>Nom du programme</w:t>
            </w:r>
          </w:p>
        </w:tc>
        <w:tc>
          <w:tcPr>
            <w:tcW w:w="665" w:type="pct"/>
            <w:shd w:val="clear" w:color="auto" w:fill="BCEAE1"/>
            <w:vAlign w:val="center"/>
          </w:tcPr>
          <w:p w14:paraId="684239D8" w14:textId="0FF8EBEB" w:rsidR="00EC4F06" w:rsidRPr="004E18E7" w:rsidRDefault="004A0F77" w:rsidP="005C7356">
            <w:pPr>
              <w:rPr>
                <w:rFonts w:eastAsia="Calibri" w:cs="Arial"/>
                <w:lang w:val="fr-CA"/>
              </w:rPr>
            </w:pPr>
            <w:r w:rsidRPr="004E18E7">
              <w:rPr>
                <w:rFonts w:eastAsia="Calibri" w:cs="Arial"/>
                <w:lang w:val="fr-CA"/>
              </w:rPr>
              <w:t>Établissement</w:t>
            </w:r>
          </w:p>
        </w:tc>
        <w:tc>
          <w:tcPr>
            <w:tcW w:w="547" w:type="pct"/>
            <w:shd w:val="clear" w:color="auto" w:fill="BCEAE1"/>
            <w:vAlign w:val="center"/>
          </w:tcPr>
          <w:p w14:paraId="4FB2050F" w14:textId="7EAD7285" w:rsidR="00EC4F06" w:rsidRPr="004E18E7" w:rsidRDefault="004A0F77" w:rsidP="005C7356">
            <w:pPr>
              <w:rPr>
                <w:rFonts w:eastAsia="Calibri" w:cs="Arial"/>
                <w:lang w:val="fr-CA"/>
              </w:rPr>
            </w:pPr>
            <w:r w:rsidRPr="004E18E7">
              <w:rPr>
                <w:rFonts w:eastAsia="Calibri" w:cs="Arial"/>
                <w:lang w:val="fr-CA"/>
              </w:rPr>
              <w:t>Site Web</w:t>
            </w:r>
          </w:p>
        </w:tc>
        <w:tc>
          <w:tcPr>
            <w:tcW w:w="1056" w:type="pct"/>
            <w:shd w:val="clear" w:color="auto" w:fill="BCEAE1"/>
            <w:vAlign w:val="center"/>
          </w:tcPr>
          <w:p w14:paraId="7B78F85F" w14:textId="0DAB3E00" w:rsidR="00EC4F06" w:rsidRPr="004E18E7" w:rsidRDefault="00EC4F06" w:rsidP="005C7356">
            <w:pPr>
              <w:rPr>
                <w:rFonts w:eastAsia="Calibri" w:cs="Arial"/>
                <w:lang w:val="fr-CA"/>
              </w:rPr>
            </w:pPr>
            <w:r w:rsidRPr="004E18E7">
              <w:rPr>
                <w:rFonts w:eastAsia="Calibri" w:cs="Arial"/>
                <w:lang w:val="fr-CA"/>
              </w:rPr>
              <w:t>Similari</w:t>
            </w:r>
            <w:r w:rsidR="000509CB" w:rsidRPr="004E18E7">
              <w:rPr>
                <w:rFonts w:eastAsia="Calibri" w:cs="Arial"/>
                <w:lang w:val="fr-CA"/>
              </w:rPr>
              <w:t>tés avec le programme modifié</w:t>
            </w:r>
          </w:p>
        </w:tc>
        <w:tc>
          <w:tcPr>
            <w:tcW w:w="1056" w:type="pct"/>
            <w:shd w:val="clear" w:color="auto" w:fill="BCEAE1"/>
            <w:vAlign w:val="center"/>
          </w:tcPr>
          <w:p w14:paraId="6ADD523D" w14:textId="4376E48F" w:rsidR="00EC4F06" w:rsidRPr="004E18E7" w:rsidRDefault="00EC4F06" w:rsidP="005C7356">
            <w:pPr>
              <w:rPr>
                <w:rFonts w:eastAsia="Calibri" w:cs="Arial"/>
                <w:lang w:val="fr-CA"/>
              </w:rPr>
            </w:pPr>
            <w:r w:rsidRPr="004E18E7">
              <w:rPr>
                <w:rFonts w:eastAsia="Calibri" w:cs="Arial"/>
                <w:lang w:val="fr-CA"/>
              </w:rPr>
              <w:t>Diff</w:t>
            </w:r>
            <w:r w:rsidR="000509CB" w:rsidRPr="004E18E7">
              <w:rPr>
                <w:rFonts w:eastAsia="Calibri" w:cs="Arial"/>
                <w:lang w:val="fr-CA"/>
              </w:rPr>
              <w:t>é</w:t>
            </w:r>
            <w:r w:rsidRPr="004E18E7">
              <w:rPr>
                <w:rFonts w:eastAsia="Calibri" w:cs="Arial"/>
                <w:lang w:val="fr-CA"/>
              </w:rPr>
              <w:t xml:space="preserve">rences </w:t>
            </w:r>
            <w:r w:rsidR="000509CB" w:rsidRPr="004E18E7">
              <w:rPr>
                <w:rFonts w:eastAsia="Calibri" w:cs="Arial"/>
                <w:lang w:val="fr-CA"/>
              </w:rPr>
              <w:t xml:space="preserve">par rapport au programme modifié </w:t>
            </w:r>
          </w:p>
        </w:tc>
        <w:tc>
          <w:tcPr>
            <w:tcW w:w="1048" w:type="pct"/>
            <w:shd w:val="clear" w:color="auto" w:fill="BCEAE1"/>
            <w:vAlign w:val="center"/>
          </w:tcPr>
          <w:p w14:paraId="47A8E692" w14:textId="2EE0AF33" w:rsidR="00EC4F06" w:rsidRPr="004E18E7" w:rsidRDefault="004A0F77" w:rsidP="005C7356">
            <w:pPr>
              <w:rPr>
                <w:rFonts w:eastAsia="Calibri" w:cs="Arial"/>
                <w:lang w:val="fr-CA"/>
              </w:rPr>
            </w:pPr>
            <w:r w:rsidRPr="004E18E7">
              <w:rPr>
                <w:rFonts w:eastAsia="Calibri" w:cs="Arial"/>
                <w:lang w:val="fr-CA"/>
              </w:rPr>
              <w:t>Autres remarques</w:t>
            </w:r>
          </w:p>
        </w:tc>
      </w:tr>
      <w:tr w:rsidR="00EC4F06" w:rsidRPr="004E18E7" w14:paraId="0F0E825E" w14:textId="77777777" w:rsidTr="00AC5E21">
        <w:trPr>
          <w:trHeight w:val="972"/>
        </w:trPr>
        <w:tc>
          <w:tcPr>
            <w:tcW w:w="628" w:type="pct"/>
          </w:tcPr>
          <w:p w14:paraId="2D3D3823" w14:textId="77777777" w:rsidR="00EC4F06" w:rsidRPr="004E18E7" w:rsidRDefault="00EC4F06" w:rsidP="00AC5E21">
            <w:pPr>
              <w:rPr>
                <w:lang w:val="fr-CA"/>
              </w:rPr>
            </w:pPr>
          </w:p>
        </w:tc>
        <w:tc>
          <w:tcPr>
            <w:tcW w:w="665" w:type="pct"/>
          </w:tcPr>
          <w:p w14:paraId="209F6039" w14:textId="77777777" w:rsidR="00EC4F06" w:rsidRPr="004E18E7" w:rsidRDefault="00EC4F06" w:rsidP="00AC5E21">
            <w:pPr>
              <w:rPr>
                <w:lang w:val="fr-CA"/>
              </w:rPr>
            </w:pPr>
          </w:p>
        </w:tc>
        <w:tc>
          <w:tcPr>
            <w:tcW w:w="547" w:type="pct"/>
          </w:tcPr>
          <w:p w14:paraId="1D3B2574" w14:textId="77777777" w:rsidR="00EC4F06" w:rsidRPr="004E18E7" w:rsidRDefault="00EC4F06" w:rsidP="00AC5E21">
            <w:pPr>
              <w:rPr>
                <w:lang w:val="fr-CA"/>
              </w:rPr>
            </w:pPr>
          </w:p>
        </w:tc>
        <w:tc>
          <w:tcPr>
            <w:tcW w:w="1056" w:type="pct"/>
          </w:tcPr>
          <w:p w14:paraId="01189635" w14:textId="77777777" w:rsidR="00EC4F06" w:rsidRPr="004E18E7" w:rsidRDefault="00EC4F06" w:rsidP="00AC5E21">
            <w:pPr>
              <w:rPr>
                <w:lang w:val="fr-CA"/>
              </w:rPr>
            </w:pPr>
          </w:p>
        </w:tc>
        <w:tc>
          <w:tcPr>
            <w:tcW w:w="1056" w:type="pct"/>
          </w:tcPr>
          <w:p w14:paraId="2747122C" w14:textId="77777777" w:rsidR="00EC4F06" w:rsidRPr="004E18E7" w:rsidRDefault="00EC4F06" w:rsidP="00AC5E21">
            <w:pPr>
              <w:rPr>
                <w:lang w:val="fr-CA"/>
              </w:rPr>
            </w:pPr>
          </w:p>
        </w:tc>
        <w:tc>
          <w:tcPr>
            <w:tcW w:w="1048" w:type="pct"/>
          </w:tcPr>
          <w:p w14:paraId="6C90EE2F" w14:textId="77777777" w:rsidR="00EC4F06" w:rsidRPr="004E18E7" w:rsidRDefault="00EC4F06" w:rsidP="00AC5E21">
            <w:pPr>
              <w:rPr>
                <w:lang w:val="fr-CA"/>
              </w:rPr>
            </w:pPr>
          </w:p>
        </w:tc>
      </w:tr>
      <w:tr w:rsidR="00EC4F06" w:rsidRPr="004E18E7" w14:paraId="420616C9" w14:textId="77777777" w:rsidTr="00AC5E21">
        <w:trPr>
          <w:trHeight w:val="972"/>
        </w:trPr>
        <w:tc>
          <w:tcPr>
            <w:tcW w:w="628" w:type="pct"/>
          </w:tcPr>
          <w:p w14:paraId="3AAC00A1" w14:textId="77777777" w:rsidR="00EC4F06" w:rsidRPr="004E18E7" w:rsidRDefault="00EC4F06" w:rsidP="00AC5E21">
            <w:pPr>
              <w:rPr>
                <w:lang w:val="fr-CA"/>
              </w:rPr>
            </w:pPr>
          </w:p>
        </w:tc>
        <w:tc>
          <w:tcPr>
            <w:tcW w:w="665" w:type="pct"/>
          </w:tcPr>
          <w:p w14:paraId="73A0E7F8" w14:textId="77777777" w:rsidR="00EC4F06" w:rsidRPr="004E18E7" w:rsidRDefault="00EC4F06" w:rsidP="00AC5E21">
            <w:pPr>
              <w:rPr>
                <w:lang w:val="fr-CA"/>
              </w:rPr>
            </w:pPr>
          </w:p>
        </w:tc>
        <w:tc>
          <w:tcPr>
            <w:tcW w:w="547" w:type="pct"/>
          </w:tcPr>
          <w:p w14:paraId="7EEFF9DE" w14:textId="77777777" w:rsidR="00EC4F06" w:rsidRPr="004E18E7" w:rsidRDefault="00EC4F06" w:rsidP="00AC5E21">
            <w:pPr>
              <w:rPr>
                <w:lang w:val="fr-CA"/>
              </w:rPr>
            </w:pPr>
          </w:p>
        </w:tc>
        <w:tc>
          <w:tcPr>
            <w:tcW w:w="1056" w:type="pct"/>
          </w:tcPr>
          <w:p w14:paraId="5751C5B0" w14:textId="77777777" w:rsidR="00EC4F06" w:rsidRPr="004E18E7" w:rsidRDefault="00EC4F06" w:rsidP="00AC5E21">
            <w:pPr>
              <w:rPr>
                <w:lang w:val="fr-CA"/>
              </w:rPr>
            </w:pPr>
          </w:p>
        </w:tc>
        <w:tc>
          <w:tcPr>
            <w:tcW w:w="1056" w:type="pct"/>
          </w:tcPr>
          <w:p w14:paraId="7719DD81" w14:textId="77777777" w:rsidR="00EC4F06" w:rsidRPr="004E18E7" w:rsidRDefault="00EC4F06" w:rsidP="00AC5E21">
            <w:pPr>
              <w:rPr>
                <w:lang w:val="fr-CA"/>
              </w:rPr>
            </w:pPr>
          </w:p>
        </w:tc>
        <w:tc>
          <w:tcPr>
            <w:tcW w:w="1048" w:type="pct"/>
          </w:tcPr>
          <w:p w14:paraId="3653A5A2" w14:textId="77777777" w:rsidR="00EC4F06" w:rsidRPr="004E18E7" w:rsidRDefault="00EC4F06" w:rsidP="00AC5E21">
            <w:pPr>
              <w:rPr>
                <w:lang w:val="fr-CA"/>
              </w:rPr>
            </w:pPr>
          </w:p>
        </w:tc>
      </w:tr>
      <w:tr w:rsidR="00EC4F06" w:rsidRPr="004E18E7" w14:paraId="4C300611" w14:textId="77777777" w:rsidTr="00AC5E21">
        <w:trPr>
          <w:trHeight w:val="972"/>
        </w:trPr>
        <w:tc>
          <w:tcPr>
            <w:tcW w:w="628" w:type="pct"/>
          </w:tcPr>
          <w:p w14:paraId="7EA4FC2D" w14:textId="77777777" w:rsidR="00EC4F06" w:rsidRPr="004E18E7" w:rsidRDefault="00EC4F06" w:rsidP="00AC5E21">
            <w:pPr>
              <w:rPr>
                <w:lang w:val="fr-CA"/>
              </w:rPr>
            </w:pPr>
          </w:p>
        </w:tc>
        <w:tc>
          <w:tcPr>
            <w:tcW w:w="665" w:type="pct"/>
          </w:tcPr>
          <w:p w14:paraId="1A6B3E6A" w14:textId="77777777" w:rsidR="00EC4F06" w:rsidRPr="004E18E7" w:rsidRDefault="00EC4F06" w:rsidP="00AC5E21">
            <w:pPr>
              <w:rPr>
                <w:lang w:val="fr-CA"/>
              </w:rPr>
            </w:pPr>
          </w:p>
        </w:tc>
        <w:tc>
          <w:tcPr>
            <w:tcW w:w="547" w:type="pct"/>
          </w:tcPr>
          <w:p w14:paraId="1F4629EC" w14:textId="77777777" w:rsidR="00EC4F06" w:rsidRPr="004E18E7" w:rsidRDefault="00EC4F06" w:rsidP="00AC5E21">
            <w:pPr>
              <w:rPr>
                <w:lang w:val="fr-CA"/>
              </w:rPr>
            </w:pPr>
          </w:p>
        </w:tc>
        <w:tc>
          <w:tcPr>
            <w:tcW w:w="1056" w:type="pct"/>
          </w:tcPr>
          <w:p w14:paraId="61C30C2A" w14:textId="77777777" w:rsidR="00EC4F06" w:rsidRPr="004E18E7" w:rsidRDefault="00EC4F06" w:rsidP="00AC5E21">
            <w:pPr>
              <w:rPr>
                <w:lang w:val="fr-CA"/>
              </w:rPr>
            </w:pPr>
          </w:p>
        </w:tc>
        <w:tc>
          <w:tcPr>
            <w:tcW w:w="1056" w:type="pct"/>
          </w:tcPr>
          <w:p w14:paraId="12B68166" w14:textId="77777777" w:rsidR="00EC4F06" w:rsidRPr="004E18E7" w:rsidRDefault="00EC4F06" w:rsidP="00AC5E21">
            <w:pPr>
              <w:rPr>
                <w:lang w:val="fr-CA"/>
              </w:rPr>
            </w:pPr>
          </w:p>
        </w:tc>
        <w:tc>
          <w:tcPr>
            <w:tcW w:w="1048" w:type="pct"/>
          </w:tcPr>
          <w:p w14:paraId="7E8EED3C" w14:textId="77777777" w:rsidR="00EC4F06" w:rsidRPr="004E18E7" w:rsidRDefault="00EC4F06" w:rsidP="00AC5E21">
            <w:pPr>
              <w:rPr>
                <w:lang w:val="fr-CA"/>
              </w:rPr>
            </w:pPr>
          </w:p>
        </w:tc>
      </w:tr>
      <w:tr w:rsidR="00EC4F06" w:rsidRPr="004E18E7" w14:paraId="2B857838" w14:textId="77777777" w:rsidTr="00AC5E21">
        <w:trPr>
          <w:trHeight w:val="972"/>
        </w:trPr>
        <w:tc>
          <w:tcPr>
            <w:tcW w:w="628" w:type="pct"/>
          </w:tcPr>
          <w:p w14:paraId="696589F9" w14:textId="77777777" w:rsidR="00EC4F06" w:rsidRPr="004E18E7" w:rsidRDefault="00EC4F06" w:rsidP="00AC5E21">
            <w:pPr>
              <w:rPr>
                <w:lang w:val="fr-CA"/>
              </w:rPr>
            </w:pPr>
          </w:p>
        </w:tc>
        <w:tc>
          <w:tcPr>
            <w:tcW w:w="665" w:type="pct"/>
          </w:tcPr>
          <w:p w14:paraId="776B0074" w14:textId="77777777" w:rsidR="00EC4F06" w:rsidRPr="004E18E7" w:rsidRDefault="00EC4F06" w:rsidP="00AC5E21">
            <w:pPr>
              <w:rPr>
                <w:lang w:val="fr-CA"/>
              </w:rPr>
            </w:pPr>
          </w:p>
        </w:tc>
        <w:tc>
          <w:tcPr>
            <w:tcW w:w="547" w:type="pct"/>
          </w:tcPr>
          <w:p w14:paraId="5EFD4AAA" w14:textId="77777777" w:rsidR="00EC4F06" w:rsidRPr="004E18E7" w:rsidRDefault="00EC4F06" w:rsidP="00AC5E21">
            <w:pPr>
              <w:rPr>
                <w:lang w:val="fr-CA"/>
              </w:rPr>
            </w:pPr>
          </w:p>
        </w:tc>
        <w:tc>
          <w:tcPr>
            <w:tcW w:w="1056" w:type="pct"/>
          </w:tcPr>
          <w:p w14:paraId="36264495" w14:textId="77777777" w:rsidR="00EC4F06" w:rsidRPr="004E18E7" w:rsidRDefault="00EC4F06" w:rsidP="00AC5E21">
            <w:pPr>
              <w:rPr>
                <w:lang w:val="fr-CA"/>
              </w:rPr>
            </w:pPr>
          </w:p>
        </w:tc>
        <w:tc>
          <w:tcPr>
            <w:tcW w:w="1056" w:type="pct"/>
          </w:tcPr>
          <w:p w14:paraId="7521E663" w14:textId="77777777" w:rsidR="00EC4F06" w:rsidRPr="004E18E7" w:rsidRDefault="00EC4F06" w:rsidP="00AC5E21">
            <w:pPr>
              <w:rPr>
                <w:lang w:val="fr-CA"/>
              </w:rPr>
            </w:pPr>
          </w:p>
        </w:tc>
        <w:tc>
          <w:tcPr>
            <w:tcW w:w="1048" w:type="pct"/>
          </w:tcPr>
          <w:p w14:paraId="30905123" w14:textId="77777777" w:rsidR="00EC4F06" w:rsidRPr="004E18E7" w:rsidRDefault="00EC4F06" w:rsidP="00AC5E21">
            <w:pPr>
              <w:rPr>
                <w:lang w:val="fr-CA"/>
              </w:rPr>
            </w:pPr>
          </w:p>
        </w:tc>
      </w:tr>
      <w:tr w:rsidR="00EC4F06" w:rsidRPr="004E18E7" w14:paraId="627B21A1" w14:textId="77777777" w:rsidTr="00AC5E21">
        <w:trPr>
          <w:trHeight w:val="972"/>
        </w:trPr>
        <w:tc>
          <w:tcPr>
            <w:tcW w:w="628" w:type="pct"/>
          </w:tcPr>
          <w:p w14:paraId="3A61C147" w14:textId="77777777" w:rsidR="00EC4F06" w:rsidRPr="004E18E7" w:rsidRDefault="00EC4F06" w:rsidP="00AC5E21">
            <w:pPr>
              <w:rPr>
                <w:lang w:val="fr-CA"/>
              </w:rPr>
            </w:pPr>
          </w:p>
        </w:tc>
        <w:tc>
          <w:tcPr>
            <w:tcW w:w="665" w:type="pct"/>
          </w:tcPr>
          <w:p w14:paraId="53409ED4" w14:textId="77777777" w:rsidR="00EC4F06" w:rsidRPr="004E18E7" w:rsidRDefault="00EC4F06" w:rsidP="00AC5E21">
            <w:pPr>
              <w:rPr>
                <w:lang w:val="fr-CA"/>
              </w:rPr>
            </w:pPr>
          </w:p>
        </w:tc>
        <w:tc>
          <w:tcPr>
            <w:tcW w:w="547" w:type="pct"/>
          </w:tcPr>
          <w:p w14:paraId="711A0347" w14:textId="77777777" w:rsidR="00EC4F06" w:rsidRPr="004E18E7" w:rsidRDefault="00EC4F06" w:rsidP="00AC5E21">
            <w:pPr>
              <w:rPr>
                <w:lang w:val="fr-CA"/>
              </w:rPr>
            </w:pPr>
          </w:p>
        </w:tc>
        <w:tc>
          <w:tcPr>
            <w:tcW w:w="1056" w:type="pct"/>
          </w:tcPr>
          <w:p w14:paraId="0DFCB9F3" w14:textId="77777777" w:rsidR="00EC4F06" w:rsidRPr="004E18E7" w:rsidRDefault="00EC4F06" w:rsidP="00AC5E21">
            <w:pPr>
              <w:rPr>
                <w:lang w:val="fr-CA"/>
              </w:rPr>
            </w:pPr>
          </w:p>
        </w:tc>
        <w:tc>
          <w:tcPr>
            <w:tcW w:w="1056" w:type="pct"/>
          </w:tcPr>
          <w:p w14:paraId="33765C32" w14:textId="77777777" w:rsidR="00EC4F06" w:rsidRPr="004E18E7" w:rsidRDefault="00EC4F06" w:rsidP="00AC5E21">
            <w:pPr>
              <w:rPr>
                <w:lang w:val="fr-CA"/>
              </w:rPr>
            </w:pPr>
          </w:p>
        </w:tc>
        <w:tc>
          <w:tcPr>
            <w:tcW w:w="1048" w:type="pct"/>
          </w:tcPr>
          <w:p w14:paraId="5EBBB77D" w14:textId="77777777" w:rsidR="00EC4F06" w:rsidRPr="004E18E7" w:rsidRDefault="00EC4F06" w:rsidP="00AC5E21">
            <w:pPr>
              <w:rPr>
                <w:lang w:val="fr-CA"/>
              </w:rPr>
            </w:pPr>
          </w:p>
        </w:tc>
      </w:tr>
    </w:tbl>
    <w:p w14:paraId="04936D8D" w14:textId="77777777" w:rsidR="006A7F46" w:rsidRPr="004E18E7" w:rsidRDefault="006A7F46" w:rsidP="005C7356">
      <w:pPr>
        <w:rPr>
          <w:rFonts w:eastAsia="Times New Roman" w:cs="Arial"/>
          <w:b/>
          <w:szCs w:val="20"/>
          <w:lang w:val="fr-CA"/>
        </w:rPr>
        <w:sectPr w:rsidR="006A7F46" w:rsidRPr="004E18E7" w:rsidSect="0004444D">
          <w:pgSz w:w="15840" w:h="12240" w:orient="landscape"/>
          <w:pgMar w:top="720" w:right="720" w:bottom="720" w:left="720" w:header="708" w:footer="708" w:gutter="0"/>
          <w:cols w:space="708"/>
          <w:docGrid w:linePitch="360"/>
        </w:sectPr>
      </w:pPr>
    </w:p>
    <w:p w14:paraId="7836799A" w14:textId="69670C64" w:rsidR="00E7272C" w:rsidRPr="004E18E7" w:rsidRDefault="004A0F77" w:rsidP="005C7356">
      <w:pPr>
        <w:rPr>
          <w:rFonts w:eastAsia="Times New Roman" w:cs="Arial"/>
          <w:b/>
          <w:szCs w:val="20"/>
          <w:u w:val="single"/>
          <w:lang w:val="fr-CA"/>
        </w:rPr>
      </w:pPr>
      <w:r w:rsidRPr="004E18E7">
        <w:rPr>
          <w:rFonts w:eastAsia="Times New Roman" w:cs="Arial"/>
          <w:b/>
          <w:szCs w:val="20"/>
          <w:u w:val="single"/>
          <w:lang w:val="fr-CA"/>
        </w:rPr>
        <w:lastRenderedPageBreak/>
        <w:t>Annexe 5</w:t>
      </w:r>
      <w:r w:rsidR="008027F8" w:rsidRPr="004E18E7">
        <w:rPr>
          <w:rFonts w:eastAsia="Times New Roman" w:cs="Arial"/>
          <w:b/>
          <w:szCs w:val="20"/>
          <w:u w:val="single"/>
          <w:lang w:val="fr-CA"/>
        </w:rPr>
        <w:t> :</w:t>
      </w:r>
      <w:r w:rsidRPr="004E18E7">
        <w:rPr>
          <w:rFonts w:eastAsia="Times New Roman" w:cs="Arial"/>
          <w:b/>
          <w:szCs w:val="20"/>
          <w:u w:val="single"/>
          <w:lang w:val="fr-CA"/>
        </w:rPr>
        <w:t xml:space="preserve"> Tableau des résultats d’apprentissage du programme</w:t>
      </w:r>
    </w:p>
    <w:p w14:paraId="5B5AEBF1" w14:textId="77777777" w:rsidR="00A048F9" w:rsidRPr="004E18E7" w:rsidRDefault="00A048F9" w:rsidP="005C7356">
      <w:pPr>
        <w:rPr>
          <w:rFonts w:eastAsia="Times New Roman" w:cs="Arial"/>
          <w:b/>
          <w:szCs w:val="20"/>
          <w:u w:val="single"/>
          <w:lang w:val="fr-CA"/>
        </w:rPr>
      </w:pPr>
    </w:p>
    <w:p w14:paraId="4EB0AACC" w14:textId="381006F6" w:rsidR="0038267D" w:rsidRPr="004E18E7" w:rsidRDefault="00D85C7F" w:rsidP="0004444D">
      <w:pPr>
        <w:rPr>
          <w:rFonts w:eastAsia="Calibri" w:cs="Arial"/>
          <w:lang w:val="fr-CA"/>
        </w:rPr>
      </w:pPr>
      <w:r w:rsidRPr="004E18E7">
        <w:rPr>
          <w:rFonts w:eastAsia="Calibri" w:cs="Arial"/>
          <w:szCs w:val="20"/>
          <w:lang w:val="fr-CA"/>
        </w:rPr>
        <w:t>À l’aide du tableau suivant</w:t>
      </w:r>
      <w:r w:rsidR="00A048F9" w:rsidRPr="004E18E7">
        <w:rPr>
          <w:rFonts w:eastAsia="Calibri" w:cs="Arial"/>
          <w:szCs w:val="20"/>
          <w:lang w:val="fr-CA"/>
        </w:rPr>
        <w:t xml:space="preserve">, </w:t>
      </w:r>
      <w:r w:rsidR="000537C7" w:rsidRPr="004E18E7">
        <w:rPr>
          <w:rFonts w:eastAsia="Calibri" w:cs="Arial"/>
          <w:szCs w:val="20"/>
          <w:lang w:val="fr-CA"/>
        </w:rPr>
        <w:t>énumérez les résultats d’apprentissage du programme modifié</w:t>
      </w:r>
      <w:r w:rsidR="00EC4F06" w:rsidRPr="004E18E7">
        <w:rPr>
          <w:rFonts w:eastAsia="Calibri" w:cs="Arial"/>
          <w:szCs w:val="20"/>
          <w:lang w:val="fr-CA"/>
        </w:rPr>
        <w:t xml:space="preserve">. </w:t>
      </w:r>
      <w:r w:rsidR="004A0F77" w:rsidRPr="004E18E7">
        <w:rPr>
          <w:rFonts w:eastAsia="Calibri" w:cs="Arial"/>
          <w:szCs w:val="20"/>
          <w:lang w:val="fr-CA"/>
        </w:rPr>
        <w:t>Pour chaque résultat d’apprentissage, indiquez les cours dans lesquels ce résultat sera élaboré ou évalué. Les aspects des cours, les évaluations particulières et les approches pédagogiques qui contribueront à l’élaboration des résultats peuvent être énumérés dans la section « Approches et évaluations ». Enfin, indiquez les finalités du grade universitaire auxquelles satisferont les résultats d’apprentissage. Il convient de noter qu’un seul résultat d’apprentissage satisfait souvent à plusieurs finalités.</w:t>
      </w:r>
      <w:r w:rsidR="0004444D" w:rsidRPr="004E18E7">
        <w:rPr>
          <w:rFonts w:eastAsia="Calibri" w:cs="Arial"/>
          <w:lang w:val="fr-CA"/>
        </w:rPr>
        <w:t xml:space="preserve"> </w:t>
      </w:r>
    </w:p>
    <w:p w14:paraId="1DD8A603" w14:textId="77777777" w:rsidR="00DE0DCA" w:rsidRPr="004E18E7" w:rsidRDefault="00DE0DCA" w:rsidP="003779FE">
      <w:pPr>
        <w:rPr>
          <w:rFonts w:eastAsia="Calibri" w:cs="Arial"/>
          <w:szCs w:val="20"/>
          <w:lang w:val="fr-CA"/>
        </w:rPr>
      </w:pPr>
    </w:p>
    <w:p w14:paraId="63B22E94" w14:textId="7622530A" w:rsidR="00EC4F06" w:rsidRPr="004E18E7" w:rsidRDefault="003779FE" w:rsidP="003779FE">
      <w:pPr>
        <w:rPr>
          <w:rFonts w:eastAsia="Calibri" w:cs="Arial"/>
          <w:szCs w:val="20"/>
          <w:lang w:val="fr-CA"/>
        </w:rPr>
      </w:pPr>
      <w:r w:rsidRPr="004E18E7">
        <w:rPr>
          <w:rFonts w:eastAsia="Calibri" w:cs="Arial"/>
          <w:szCs w:val="20"/>
          <w:lang w:val="fr-CA"/>
        </w:rPr>
        <w:t>Si plusieurs programmes sont proposés, remplissez un tableau distinct pour chaque programme.</w:t>
      </w:r>
    </w:p>
    <w:p w14:paraId="738EEC17" w14:textId="77777777" w:rsidR="003779FE" w:rsidRPr="004E18E7" w:rsidRDefault="003779FE" w:rsidP="005C7356">
      <w:pPr>
        <w:jc w:val="both"/>
        <w:rPr>
          <w:rFonts w:eastAsia="Times New Roman" w:cs="Arial"/>
          <w:szCs w:val="20"/>
          <w:lang w:val="fr-CA"/>
        </w:rPr>
      </w:pPr>
    </w:p>
    <w:tbl>
      <w:tblPr>
        <w:tblStyle w:val="TableGrid1"/>
        <w:tblW w:w="5000" w:type="pct"/>
        <w:tblLook w:val="04A0" w:firstRow="1" w:lastRow="0" w:firstColumn="1" w:lastColumn="0" w:noHBand="0" w:noVBand="1"/>
      </w:tblPr>
      <w:tblGrid>
        <w:gridCol w:w="3681"/>
        <w:gridCol w:w="3134"/>
        <w:gridCol w:w="4090"/>
        <w:gridCol w:w="3485"/>
      </w:tblGrid>
      <w:tr w:rsidR="003C0909" w:rsidRPr="004E18E7" w14:paraId="088B9D30" w14:textId="77777777" w:rsidTr="004139C4">
        <w:trPr>
          <w:trHeight w:val="567"/>
        </w:trPr>
        <w:tc>
          <w:tcPr>
            <w:tcW w:w="1279" w:type="pct"/>
            <w:shd w:val="clear" w:color="auto" w:fill="BCEAE1"/>
          </w:tcPr>
          <w:p w14:paraId="68E2DBA8" w14:textId="271FC3C3" w:rsidR="003C0909" w:rsidRPr="004E18E7" w:rsidRDefault="003C0909" w:rsidP="0004444D">
            <w:pPr>
              <w:rPr>
                <w:rFonts w:eastAsia="Calibri" w:cs="Arial"/>
                <w:b/>
                <w:szCs w:val="20"/>
                <w:lang w:val="fr-CA"/>
              </w:rPr>
            </w:pPr>
            <w:r w:rsidRPr="004E18E7">
              <w:rPr>
                <w:rFonts w:eastAsia="Calibri" w:cs="Arial"/>
                <w:b/>
                <w:szCs w:val="20"/>
                <w:lang w:val="fr-CA"/>
              </w:rPr>
              <w:t>Résultats d’apprentissage</w:t>
            </w:r>
          </w:p>
          <w:p w14:paraId="6211B770" w14:textId="77777777" w:rsidR="003C0909" w:rsidRPr="004E18E7" w:rsidRDefault="003C0909" w:rsidP="0004444D">
            <w:pPr>
              <w:rPr>
                <w:rFonts w:eastAsia="Calibri" w:cs="Arial"/>
                <w:b/>
                <w:szCs w:val="20"/>
                <w:lang w:val="fr-CA"/>
              </w:rPr>
            </w:pPr>
          </w:p>
          <w:p w14:paraId="5CB723BF" w14:textId="60706504" w:rsidR="003C0909" w:rsidRPr="004E18E7" w:rsidRDefault="003C0909" w:rsidP="0004444D">
            <w:pPr>
              <w:rPr>
                <w:rFonts w:eastAsia="Calibri" w:cs="Arial"/>
                <w:b/>
                <w:szCs w:val="20"/>
                <w:lang w:val="fr-CA"/>
              </w:rPr>
            </w:pPr>
            <w:r w:rsidRPr="004E18E7">
              <w:rPr>
                <w:rFonts w:eastAsia="Calibri" w:cs="Arial"/>
                <w:b/>
                <w:szCs w:val="20"/>
                <w:lang w:val="fr-CA"/>
              </w:rPr>
              <w:t>Les résultats doivent suivre la formulation : « D’ici la fin du programme, les étudiantes et étudiants seront en mesure de… »</w:t>
            </w:r>
          </w:p>
        </w:tc>
        <w:tc>
          <w:tcPr>
            <w:tcW w:w="1089" w:type="pct"/>
            <w:shd w:val="clear" w:color="auto" w:fill="BCEAE1"/>
          </w:tcPr>
          <w:p w14:paraId="78E32AFA" w14:textId="52A7874B" w:rsidR="003C0909" w:rsidRPr="004E18E7" w:rsidRDefault="003C0909" w:rsidP="0004444D">
            <w:pPr>
              <w:rPr>
                <w:rFonts w:eastAsia="Calibri" w:cs="Arial"/>
                <w:b/>
                <w:szCs w:val="20"/>
                <w:lang w:val="fr-CA"/>
              </w:rPr>
            </w:pPr>
            <w:r w:rsidRPr="004E18E7">
              <w:rPr>
                <w:rFonts w:eastAsia="Calibri" w:cs="Arial"/>
                <w:b/>
                <w:szCs w:val="20"/>
                <w:lang w:val="fr-CA"/>
              </w:rPr>
              <w:t>Cours connexes et composantes du programme</w:t>
            </w:r>
          </w:p>
          <w:p w14:paraId="3DF4BBCC" w14:textId="77777777" w:rsidR="003C0909" w:rsidRPr="004E18E7" w:rsidRDefault="003C0909" w:rsidP="0004444D">
            <w:pPr>
              <w:rPr>
                <w:rFonts w:eastAsia="Calibri" w:cs="Arial"/>
                <w:b/>
                <w:szCs w:val="20"/>
                <w:lang w:val="fr-CA"/>
              </w:rPr>
            </w:pPr>
          </w:p>
          <w:p w14:paraId="70D54810" w14:textId="1A6153FF" w:rsidR="003C0909" w:rsidRPr="004E18E7" w:rsidRDefault="003C0909" w:rsidP="0004444D">
            <w:pPr>
              <w:rPr>
                <w:rFonts w:eastAsia="Calibri" w:cs="Arial"/>
                <w:b/>
                <w:szCs w:val="20"/>
                <w:lang w:val="fr-CA"/>
              </w:rPr>
            </w:pPr>
            <w:r w:rsidRPr="004E18E7">
              <w:rPr>
                <w:rFonts w:eastAsia="Calibri" w:cs="Arial"/>
                <w:b/>
                <w:szCs w:val="20"/>
                <w:lang w:val="fr-CA"/>
              </w:rPr>
              <w:t>Dressez la liste des cours et des composantes du programme qui contribueront à la réalisation des résultats d’apprentissage.</w:t>
            </w:r>
          </w:p>
        </w:tc>
        <w:tc>
          <w:tcPr>
            <w:tcW w:w="1421" w:type="pct"/>
            <w:shd w:val="clear" w:color="auto" w:fill="BCEAE1"/>
          </w:tcPr>
          <w:p w14:paraId="413A8E8A" w14:textId="0127B66B" w:rsidR="003C0909" w:rsidRPr="004E18E7" w:rsidRDefault="003C0909" w:rsidP="0004444D">
            <w:pPr>
              <w:rPr>
                <w:rFonts w:eastAsia="Calibri" w:cs="Arial"/>
                <w:b/>
                <w:szCs w:val="20"/>
                <w:lang w:val="fr-CA"/>
              </w:rPr>
            </w:pPr>
            <w:r w:rsidRPr="004E18E7">
              <w:rPr>
                <w:rFonts w:eastAsia="Calibri" w:cs="Arial"/>
                <w:b/>
                <w:szCs w:val="20"/>
                <w:lang w:val="fr-CA"/>
              </w:rPr>
              <w:t>Approches et évaluations</w:t>
            </w:r>
          </w:p>
          <w:p w14:paraId="7E7B205E" w14:textId="77777777" w:rsidR="003C0909" w:rsidRPr="004E18E7" w:rsidRDefault="003C0909" w:rsidP="0004444D">
            <w:pPr>
              <w:rPr>
                <w:rFonts w:eastAsia="Calibri" w:cs="Arial"/>
                <w:b/>
                <w:szCs w:val="20"/>
                <w:lang w:val="fr-CA"/>
              </w:rPr>
            </w:pPr>
          </w:p>
          <w:p w14:paraId="5495A6FD" w14:textId="201FD497" w:rsidR="003C0909" w:rsidRPr="004E18E7" w:rsidRDefault="003C0909" w:rsidP="0004444D">
            <w:pPr>
              <w:rPr>
                <w:rFonts w:eastAsia="Calibri" w:cs="Arial"/>
                <w:b/>
                <w:szCs w:val="20"/>
                <w:lang w:val="fr-CA"/>
              </w:rPr>
            </w:pPr>
            <w:r w:rsidRPr="004E18E7">
              <w:rPr>
                <w:rFonts w:eastAsia="Calibri" w:cs="Arial"/>
                <w:b/>
                <w:szCs w:val="20"/>
                <w:lang w:val="fr-CA"/>
              </w:rPr>
              <w:t>Décrivez comment les résultats d’apprentissage seront atteints ou évalués dans le cadre du programme.</w:t>
            </w:r>
          </w:p>
        </w:tc>
        <w:tc>
          <w:tcPr>
            <w:tcW w:w="1211" w:type="pct"/>
            <w:shd w:val="clear" w:color="auto" w:fill="BCEAE1"/>
          </w:tcPr>
          <w:p w14:paraId="7C69F93D" w14:textId="407F4B1D" w:rsidR="003C0909" w:rsidRPr="004E18E7" w:rsidDel="007D3807" w:rsidRDefault="003C0909" w:rsidP="0004444D">
            <w:pPr>
              <w:rPr>
                <w:rFonts w:eastAsia="Calibri" w:cs="Arial"/>
                <w:b/>
                <w:szCs w:val="20"/>
                <w:lang w:val="fr-CA"/>
              </w:rPr>
            </w:pPr>
            <w:r w:rsidRPr="004E18E7">
              <w:rPr>
                <w:rFonts w:eastAsia="Calibri" w:cs="Arial"/>
                <w:b/>
                <w:szCs w:val="20"/>
                <w:lang w:val="fr-CA"/>
              </w:rPr>
              <w:t>Aperçu des changements, le cas échéant (depuis la dernière évaluation de la CESPM ou le dernier examen externe)</w:t>
            </w:r>
          </w:p>
        </w:tc>
      </w:tr>
      <w:tr w:rsidR="003C0909" w:rsidRPr="004E18E7" w14:paraId="2CC21729" w14:textId="77777777" w:rsidTr="004139C4">
        <w:trPr>
          <w:trHeight w:val="567"/>
        </w:trPr>
        <w:tc>
          <w:tcPr>
            <w:tcW w:w="1279" w:type="pct"/>
          </w:tcPr>
          <w:p w14:paraId="6F19F002" w14:textId="42B6213F" w:rsidR="003C0909" w:rsidRPr="004E18E7" w:rsidRDefault="003C0909" w:rsidP="0004444D">
            <w:pPr>
              <w:rPr>
                <w:rFonts w:eastAsia="Calibri" w:cs="Arial"/>
                <w:i/>
                <w:iCs/>
                <w:szCs w:val="20"/>
                <w:lang w:val="fr-CA"/>
              </w:rPr>
            </w:pPr>
            <w:r w:rsidRPr="004E18E7">
              <w:rPr>
                <w:rFonts w:eastAsia="Calibri" w:cs="Arial"/>
                <w:i/>
                <w:iCs/>
                <w:szCs w:val="20"/>
                <w:lang w:val="fr-CA"/>
              </w:rPr>
              <w:t>Par exemple, analyser des textes clés pour établir des liens entre la théorie féministe et les mouvements sociaux pertinents, et les événements historiques clés.</w:t>
            </w:r>
          </w:p>
        </w:tc>
        <w:tc>
          <w:tcPr>
            <w:tcW w:w="1089" w:type="pct"/>
          </w:tcPr>
          <w:p w14:paraId="5119780F" w14:textId="69570308" w:rsidR="003C0909" w:rsidRPr="004E18E7" w:rsidRDefault="003C0909" w:rsidP="0004444D">
            <w:pPr>
              <w:rPr>
                <w:rFonts w:eastAsia="Calibri" w:cs="Arial"/>
                <w:i/>
                <w:iCs/>
                <w:szCs w:val="20"/>
                <w:lang w:val="fr-CA"/>
              </w:rPr>
            </w:pPr>
            <w:r w:rsidRPr="004E18E7">
              <w:rPr>
                <w:rFonts w:eastAsia="Calibri" w:cs="Arial"/>
                <w:i/>
                <w:iCs/>
                <w:szCs w:val="20"/>
                <w:lang w:val="fr-CA"/>
              </w:rPr>
              <w:t>HIST 3811 Histoire de la classe ouvrière et du travail au Canada, HIST 4571 Histoire du mouvement féministe américain moderne, POLS 3031 Femmes et politique, POLS 4141 Groupes d’intérêt et mouvements sociaux au Canada, WGST 4007 Praxis féministe.</w:t>
            </w:r>
          </w:p>
        </w:tc>
        <w:tc>
          <w:tcPr>
            <w:tcW w:w="1421" w:type="pct"/>
          </w:tcPr>
          <w:p w14:paraId="591FB0B0" w14:textId="0E2A875A" w:rsidR="003C0909" w:rsidRPr="004E18E7" w:rsidRDefault="003C0909" w:rsidP="0004444D">
            <w:pPr>
              <w:rPr>
                <w:rFonts w:eastAsia="Calibri" w:cs="Arial"/>
                <w:i/>
                <w:iCs/>
                <w:szCs w:val="20"/>
                <w:lang w:val="fr-CA"/>
              </w:rPr>
            </w:pPr>
            <w:r w:rsidRPr="004E18E7">
              <w:rPr>
                <w:rFonts w:eastAsia="Calibri" w:cs="Arial"/>
                <w:i/>
                <w:iCs/>
                <w:szCs w:val="20"/>
                <w:lang w:val="fr-CA"/>
              </w:rPr>
              <w:t>Dans le cadre de ces cours, les étudiantes et étudiants étudieront le rôle des femmes dans les mouvements sociaux, en reliant la pensée féministe à divers modes de changement social, y compris l’activisme, la participation communautaire, la participation à la politique et au travail d’élaboration des politiques, etc. Dans le cadre du cours WGST 4007, les étudiantes et étudiants s’engageront eux-mêmes dans la praxis féministe (par exemple en faisant du bénévolat auprès d’un organisme existant ou en concevant leur propre projet communautaire) et fourniront un cadre théorique de leur expérience.</w:t>
            </w:r>
          </w:p>
        </w:tc>
        <w:tc>
          <w:tcPr>
            <w:tcW w:w="1211" w:type="pct"/>
          </w:tcPr>
          <w:p w14:paraId="53E9006C" w14:textId="6AB286E8" w:rsidR="003C0909" w:rsidRPr="004E18E7" w:rsidRDefault="007B7417" w:rsidP="0004444D">
            <w:pPr>
              <w:rPr>
                <w:rFonts w:eastAsia="Calibri" w:cs="Arial"/>
                <w:i/>
                <w:iCs/>
                <w:szCs w:val="20"/>
                <w:lang w:val="fr-CA"/>
              </w:rPr>
            </w:pPr>
            <w:r w:rsidRPr="004E18E7">
              <w:rPr>
                <w:i/>
                <w:iCs/>
                <w:lang w:val="fr-CA"/>
              </w:rPr>
              <w:t>Ce résultat a été actualisé. Le cours WGST 4007 Praxis féministe a été ajouté à titre de cours contribuant à l’atteinte des résultats, en fournissant aux étudiantes et aux étudiants une composante d’application directe (engagement communautaire/ conception de projet) qui ne faisait pas partie du programme auparavant. Le libellé du résultat a été révisé de façon à mettre en avant-plan la capacité d’analyse, au même titre que la connaissance du contenu, et le lien du CNDM avec le niveau 4 (capacité d’analyse) a été ajouté afin de refléter ce changement.</w:t>
            </w:r>
          </w:p>
        </w:tc>
      </w:tr>
      <w:tr w:rsidR="003C0909" w:rsidRPr="004E18E7" w14:paraId="24912350" w14:textId="77777777" w:rsidTr="004139C4">
        <w:trPr>
          <w:trHeight w:val="567"/>
        </w:trPr>
        <w:tc>
          <w:tcPr>
            <w:tcW w:w="1279" w:type="pct"/>
          </w:tcPr>
          <w:p w14:paraId="2CFF5743" w14:textId="6B4DE25C" w:rsidR="003C0909" w:rsidRPr="004E18E7" w:rsidRDefault="003C0909" w:rsidP="0004444D">
            <w:pPr>
              <w:rPr>
                <w:rFonts w:eastAsia="Calibri" w:cs="Arial"/>
                <w:i/>
                <w:iCs/>
                <w:szCs w:val="20"/>
                <w:lang w:val="fr-CA"/>
              </w:rPr>
            </w:pPr>
            <w:r w:rsidRPr="004E18E7">
              <w:rPr>
                <w:rFonts w:eastAsia="Calibri" w:cs="Arial"/>
                <w:i/>
                <w:iCs/>
                <w:szCs w:val="20"/>
                <w:lang w:val="fr-CA"/>
              </w:rPr>
              <w:t>Par exemple, concevoir des études de recherche qui se conforment aux normes et pratiques éthiques.</w:t>
            </w:r>
          </w:p>
        </w:tc>
        <w:tc>
          <w:tcPr>
            <w:tcW w:w="1089" w:type="pct"/>
          </w:tcPr>
          <w:p w14:paraId="5AC3773C" w14:textId="6438353D" w:rsidR="003C0909" w:rsidRPr="004E18E7" w:rsidRDefault="003C0909" w:rsidP="0004444D">
            <w:pPr>
              <w:rPr>
                <w:rFonts w:eastAsia="Calibri" w:cs="Arial"/>
                <w:i/>
                <w:iCs/>
                <w:szCs w:val="20"/>
                <w:lang w:val="fr-CA"/>
              </w:rPr>
            </w:pPr>
            <w:r w:rsidRPr="004E18E7">
              <w:rPr>
                <w:rFonts w:eastAsia="Calibri" w:cs="Arial"/>
                <w:i/>
                <w:iCs/>
                <w:szCs w:val="20"/>
                <w:lang w:val="fr-CA"/>
              </w:rPr>
              <w:t>PSYC 6005 et PSYC 6XX2 Projet III</w:t>
            </w:r>
          </w:p>
        </w:tc>
        <w:tc>
          <w:tcPr>
            <w:tcW w:w="1421" w:type="pct"/>
          </w:tcPr>
          <w:p w14:paraId="17C22718" w14:textId="7C83DB6A" w:rsidR="003C0909" w:rsidRPr="004E18E7" w:rsidRDefault="003C0909" w:rsidP="0004444D">
            <w:pPr>
              <w:rPr>
                <w:rFonts w:eastAsia="Calibri" w:cs="Arial"/>
                <w:i/>
                <w:iCs/>
                <w:szCs w:val="20"/>
                <w:lang w:val="fr-CA"/>
              </w:rPr>
            </w:pPr>
            <w:r w:rsidRPr="004E18E7">
              <w:rPr>
                <w:rFonts w:eastAsia="Calibri" w:cs="Arial"/>
                <w:i/>
                <w:iCs/>
                <w:szCs w:val="20"/>
                <w:lang w:val="fr-CA"/>
              </w:rPr>
              <w:t xml:space="preserve">PSYC 6005 couvrira l’Énoncé de politique des trois conseils : Éthique de la recherche avec des êtres humains, les lignes directrices de l’American </w:t>
            </w:r>
            <w:proofErr w:type="spellStart"/>
            <w:r w:rsidRPr="004E18E7">
              <w:rPr>
                <w:rFonts w:eastAsia="Calibri" w:cs="Arial"/>
                <w:i/>
                <w:iCs/>
                <w:szCs w:val="20"/>
                <w:lang w:val="fr-CA"/>
              </w:rPr>
              <w:t>Psychological</w:t>
            </w:r>
            <w:proofErr w:type="spellEnd"/>
            <w:r w:rsidRPr="004E18E7">
              <w:rPr>
                <w:rFonts w:eastAsia="Calibri" w:cs="Arial"/>
                <w:i/>
                <w:iCs/>
                <w:szCs w:val="20"/>
                <w:lang w:val="fr-CA"/>
              </w:rPr>
              <w:t xml:space="preserve"> Association et de la Société canadienne de psychologie, ainsi que les questions d’éthique propre à l’évaluation des programmes. Les étudiantes et étudiants en arriveront ainsi à comprendre les lignes directrices générales en matière de </w:t>
            </w:r>
            <w:r w:rsidRPr="004E18E7">
              <w:rPr>
                <w:rFonts w:eastAsia="Calibri" w:cs="Arial"/>
                <w:i/>
                <w:iCs/>
                <w:szCs w:val="20"/>
                <w:lang w:val="fr-CA"/>
              </w:rPr>
              <w:lastRenderedPageBreak/>
              <w:t>conduite professionnelle dans les milieux de la recherche et de la recherche appliquée, ainsi qu’à déterminer si un plan d’évaluation est conforme à l’Énoncé de politique des trois conseils, à prévoir les préoccupations éthiques et à y remédier, et à repérer les conflits d’intérêts et les préjugés. De plus, tous les étudiants et étudiantes doivent préparer, avec succès, une présentation au Comité d’éthique de la recherche pour l’évaluation proposée découlant du projet dans le cours PSYC 6XX2.</w:t>
            </w:r>
          </w:p>
        </w:tc>
        <w:tc>
          <w:tcPr>
            <w:tcW w:w="1211" w:type="pct"/>
          </w:tcPr>
          <w:p w14:paraId="1AAAC696" w14:textId="5E8E1818" w:rsidR="003C0909" w:rsidRPr="004E18E7" w:rsidRDefault="00A75AFE" w:rsidP="0004444D">
            <w:pPr>
              <w:rPr>
                <w:rFonts w:eastAsia="Calibri" w:cs="Arial"/>
                <w:i/>
                <w:iCs/>
                <w:szCs w:val="20"/>
                <w:lang w:val="fr-CA"/>
              </w:rPr>
            </w:pPr>
            <w:r w:rsidRPr="004E18E7">
              <w:rPr>
                <w:rFonts w:eastAsia="Calibri" w:cs="Arial"/>
                <w:i/>
                <w:iCs/>
                <w:szCs w:val="20"/>
                <w:lang w:val="fr-CA"/>
              </w:rPr>
              <w:lastRenderedPageBreak/>
              <w:t>Aucune modification</w:t>
            </w:r>
          </w:p>
        </w:tc>
      </w:tr>
      <w:tr w:rsidR="003C0909" w:rsidRPr="004E18E7" w14:paraId="68390051" w14:textId="77777777" w:rsidTr="004139C4">
        <w:trPr>
          <w:trHeight w:val="567"/>
        </w:trPr>
        <w:tc>
          <w:tcPr>
            <w:tcW w:w="1279" w:type="pct"/>
          </w:tcPr>
          <w:p w14:paraId="6F047E17" w14:textId="77777777" w:rsidR="003C0909" w:rsidRPr="004E18E7" w:rsidRDefault="003C0909" w:rsidP="00897184">
            <w:pPr>
              <w:rPr>
                <w:lang w:val="fr-CA"/>
              </w:rPr>
            </w:pPr>
          </w:p>
        </w:tc>
        <w:tc>
          <w:tcPr>
            <w:tcW w:w="1089" w:type="pct"/>
          </w:tcPr>
          <w:p w14:paraId="1A6623E1" w14:textId="77777777" w:rsidR="003C0909" w:rsidRPr="004E18E7" w:rsidRDefault="003C0909" w:rsidP="00897184">
            <w:pPr>
              <w:rPr>
                <w:lang w:val="fr-CA"/>
              </w:rPr>
            </w:pPr>
          </w:p>
        </w:tc>
        <w:tc>
          <w:tcPr>
            <w:tcW w:w="1421" w:type="pct"/>
          </w:tcPr>
          <w:p w14:paraId="5B7B3B63" w14:textId="77777777" w:rsidR="003C0909" w:rsidRPr="004E18E7" w:rsidRDefault="003C0909" w:rsidP="00897184">
            <w:pPr>
              <w:rPr>
                <w:lang w:val="fr-CA"/>
              </w:rPr>
            </w:pPr>
          </w:p>
        </w:tc>
        <w:tc>
          <w:tcPr>
            <w:tcW w:w="1211" w:type="pct"/>
          </w:tcPr>
          <w:p w14:paraId="21A23E33" w14:textId="1BC4CEA2" w:rsidR="003C0909" w:rsidRPr="004E18E7" w:rsidRDefault="003C0909" w:rsidP="00897184">
            <w:pPr>
              <w:rPr>
                <w:lang w:val="fr-CA"/>
              </w:rPr>
            </w:pPr>
          </w:p>
        </w:tc>
      </w:tr>
    </w:tbl>
    <w:p w14:paraId="53B5855B" w14:textId="78384415" w:rsidR="00C40975" w:rsidRPr="004E18E7" w:rsidRDefault="00C40975" w:rsidP="005C7356">
      <w:pPr>
        <w:rPr>
          <w:rFonts w:eastAsia="Times New Roman" w:cs="Arial"/>
          <w:szCs w:val="20"/>
          <w:lang w:val="fr-CA"/>
        </w:rPr>
      </w:pPr>
    </w:p>
    <w:p w14:paraId="127193D6" w14:textId="60A10CB2" w:rsidR="00842CD5" w:rsidRPr="004E18E7" w:rsidRDefault="00842CD5" w:rsidP="005C7356">
      <w:pPr>
        <w:rPr>
          <w:rFonts w:eastAsia="Times New Roman" w:cs="Arial"/>
          <w:b/>
          <w:szCs w:val="20"/>
          <w:u w:val="single"/>
          <w:lang w:val="fr-CA"/>
        </w:rPr>
        <w:sectPr w:rsidR="00842CD5" w:rsidRPr="004E18E7" w:rsidSect="0004444D">
          <w:pgSz w:w="15840" w:h="12240" w:orient="landscape"/>
          <w:pgMar w:top="720" w:right="720" w:bottom="720" w:left="720" w:header="708" w:footer="708" w:gutter="0"/>
          <w:cols w:space="708"/>
          <w:docGrid w:linePitch="360"/>
        </w:sectPr>
      </w:pPr>
    </w:p>
    <w:p w14:paraId="7D5A2F9C" w14:textId="3E03B4E7" w:rsidR="00BC77FA" w:rsidRPr="004E18E7" w:rsidRDefault="00EE2B66" w:rsidP="005C7356">
      <w:pPr>
        <w:rPr>
          <w:rFonts w:eastAsia="Times New Roman" w:cs="Arial"/>
          <w:b/>
          <w:szCs w:val="20"/>
          <w:u w:val="single"/>
          <w:lang w:val="fr-CA"/>
        </w:rPr>
      </w:pPr>
      <w:r w:rsidRPr="004E18E7">
        <w:rPr>
          <w:rFonts w:eastAsia="Times New Roman" w:cs="Arial"/>
          <w:b/>
          <w:szCs w:val="20"/>
          <w:u w:val="single"/>
          <w:lang w:val="fr-CA"/>
        </w:rPr>
        <w:lastRenderedPageBreak/>
        <w:t>Annexe 6</w:t>
      </w:r>
      <w:r w:rsidR="008027F8" w:rsidRPr="004E18E7">
        <w:rPr>
          <w:rFonts w:eastAsia="Times New Roman" w:cs="Arial"/>
          <w:b/>
          <w:szCs w:val="20"/>
          <w:u w:val="single"/>
          <w:lang w:val="fr-CA"/>
        </w:rPr>
        <w:t> :</w:t>
      </w:r>
      <w:r w:rsidRPr="004E18E7">
        <w:rPr>
          <w:rFonts w:eastAsia="Times New Roman" w:cs="Arial"/>
          <w:b/>
          <w:szCs w:val="20"/>
          <w:u w:val="single"/>
          <w:lang w:val="fr-CA"/>
        </w:rPr>
        <w:t xml:space="preserve"> Tableau des ressources professorales</w:t>
      </w:r>
      <w:r w:rsidRPr="004E18E7">
        <w:rPr>
          <w:szCs w:val="20"/>
          <w:lang w:val="fr-CA"/>
        </w:rPr>
        <w:t xml:space="preserve"> </w:t>
      </w:r>
      <w:r w:rsidR="00E3268A" w:rsidRPr="004E18E7">
        <w:rPr>
          <w:rStyle w:val="EndnoteReference"/>
          <w:rFonts w:eastAsia="Times New Roman" w:cs="Arial"/>
          <w:bCs/>
          <w:color w:val="2C8C7A"/>
          <w:szCs w:val="20"/>
          <w:lang w:val="fr-CA"/>
        </w:rPr>
        <w:endnoteReference w:customMarkFollows="1" w:id="11"/>
        <w:t>(Astuce)</w:t>
      </w:r>
    </w:p>
    <w:p w14:paraId="5739B151" w14:textId="77777777" w:rsidR="008027F8" w:rsidRPr="004E18E7" w:rsidRDefault="008027F8" w:rsidP="005C7356">
      <w:pPr>
        <w:rPr>
          <w:rFonts w:eastAsia="Times New Roman" w:cs="Arial"/>
          <w:szCs w:val="20"/>
          <w:lang w:val="fr-CA"/>
        </w:rPr>
      </w:pPr>
    </w:p>
    <w:p w14:paraId="7AC3ACDF" w14:textId="3A2F4514" w:rsidR="0004444D" w:rsidRPr="004E18E7" w:rsidRDefault="003779FE" w:rsidP="005C7356">
      <w:pPr>
        <w:rPr>
          <w:rFonts w:eastAsia="Times New Roman" w:cs="Arial"/>
          <w:szCs w:val="20"/>
          <w:lang w:val="fr-CA"/>
        </w:rPr>
      </w:pPr>
      <w:r w:rsidRPr="004E18E7">
        <w:rPr>
          <w:rFonts w:eastAsia="Times New Roman" w:cs="Arial"/>
          <w:szCs w:val="20"/>
          <w:lang w:val="fr-CA"/>
        </w:rPr>
        <w:t>À l’aide du tableau suivant</w:t>
      </w:r>
      <w:r w:rsidR="00B37BA2" w:rsidRPr="004E18E7">
        <w:rPr>
          <w:rFonts w:eastAsia="Times New Roman" w:cs="Arial"/>
          <w:szCs w:val="20"/>
          <w:lang w:val="fr-CA"/>
        </w:rPr>
        <w:t>, dressez la liste de tous les membres du corps professoral et du personnel enseignant qui donneront les cours obligatoires et les cours à option du</w:t>
      </w:r>
      <w:r w:rsidR="00B2499E" w:rsidRPr="004E18E7">
        <w:rPr>
          <w:rFonts w:eastAsia="Times New Roman" w:cs="Arial"/>
          <w:szCs w:val="20"/>
          <w:lang w:val="fr-CA"/>
        </w:rPr>
        <w:t xml:space="preserve"> </w:t>
      </w:r>
      <w:r w:rsidR="000537C7" w:rsidRPr="004E18E7">
        <w:rPr>
          <w:rFonts w:eastAsia="Times New Roman" w:cs="Arial"/>
          <w:szCs w:val="20"/>
          <w:lang w:val="fr-CA"/>
        </w:rPr>
        <w:t>programme modifié</w:t>
      </w:r>
      <w:r w:rsidR="00BA3972" w:rsidRPr="004E18E7">
        <w:rPr>
          <w:rFonts w:eastAsia="Times New Roman" w:cs="Arial"/>
          <w:szCs w:val="20"/>
          <w:lang w:val="fr-CA"/>
        </w:rPr>
        <w:t>.</w:t>
      </w:r>
      <w:r w:rsidR="008170A6" w:rsidRPr="004E18E7">
        <w:rPr>
          <w:rFonts w:eastAsia="Times New Roman" w:cs="Arial"/>
          <w:color w:val="0070C0"/>
          <w:szCs w:val="20"/>
          <w:lang w:val="fr-CA"/>
        </w:rPr>
        <w:t xml:space="preserve"> </w:t>
      </w:r>
      <w:r w:rsidR="00B37BA2" w:rsidRPr="004E18E7">
        <w:rPr>
          <w:rFonts w:eastAsia="Times New Roman" w:cs="Arial"/>
          <w:szCs w:val="20"/>
          <w:lang w:val="fr-CA"/>
        </w:rPr>
        <w:t xml:space="preserve">Veillez à indiquer toute nouvelle fonction administrative ou autre et tout rôle que les membres du corps professoral assumeront dans le cadre du </w:t>
      </w:r>
      <w:r w:rsidR="000537C7" w:rsidRPr="004E18E7">
        <w:rPr>
          <w:rFonts w:eastAsia="Times New Roman" w:cs="Arial"/>
          <w:szCs w:val="20"/>
          <w:lang w:val="fr-CA"/>
        </w:rPr>
        <w:t>programme modifié</w:t>
      </w:r>
      <w:r w:rsidR="0008299B" w:rsidRPr="004E18E7">
        <w:rPr>
          <w:rFonts w:eastAsia="Times New Roman" w:cs="Arial"/>
          <w:szCs w:val="20"/>
          <w:lang w:val="fr-CA"/>
        </w:rPr>
        <w:t xml:space="preserve"> (</w:t>
      </w:r>
      <w:r w:rsidR="00B37BA2" w:rsidRPr="004E18E7">
        <w:rPr>
          <w:rFonts w:eastAsia="Times New Roman" w:cs="Arial"/>
          <w:szCs w:val="20"/>
          <w:lang w:val="fr-CA"/>
        </w:rPr>
        <w:t>peut être inclus dans la classification</w:t>
      </w:r>
      <w:r w:rsidR="0008299B" w:rsidRPr="004E18E7">
        <w:rPr>
          <w:rFonts w:eastAsia="Times New Roman" w:cs="Arial"/>
          <w:szCs w:val="20"/>
          <w:lang w:val="fr-CA"/>
        </w:rPr>
        <w:t xml:space="preserve">). </w:t>
      </w:r>
    </w:p>
    <w:p w14:paraId="0A8C30A9" w14:textId="77777777" w:rsidR="0004444D" w:rsidRPr="004E18E7" w:rsidRDefault="0004444D" w:rsidP="005C7356">
      <w:pPr>
        <w:rPr>
          <w:rFonts w:eastAsia="Times New Roman" w:cs="Arial"/>
          <w:szCs w:val="20"/>
          <w:lang w:val="fr-CA"/>
        </w:rPr>
      </w:pPr>
    </w:p>
    <w:p w14:paraId="6D35E091" w14:textId="02293B46" w:rsidR="00BC77FA" w:rsidRPr="004E18E7" w:rsidRDefault="008900EA" w:rsidP="005C7356">
      <w:pPr>
        <w:rPr>
          <w:rFonts w:eastAsia="Times New Roman" w:cs="Arial"/>
          <w:szCs w:val="20"/>
          <w:lang w:val="fr-CA"/>
        </w:rPr>
      </w:pPr>
      <w:r w:rsidRPr="004E18E7">
        <w:rPr>
          <w:rFonts w:eastAsia="Times New Roman" w:cs="Arial"/>
          <w:szCs w:val="20"/>
          <w:lang w:val="fr-CA"/>
        </w:rPr>
        <w:t>S’il faut embaucher de nouveaux membres du corps professoral, fournissez, dans la mesure du possible, les mêmes renseignements que pour le corps professoral existant (statut, domaines d’expertise souhaités, liste des cours à enseigner) ainsi que la date d’embauche prévue.</w:t>
      </w:r>
    </w:p>
    <w:p w14:paraId="2439838B" w14:textId="77777777" w:rsidR="00B71EA0" w:rsidRPr="004E18E7" w:rsidRDefault="00B71EA0" w:rsidP="005C7356">
      <w:pPr>
        <w:rPr>
          <w:rFonts w:eastAsia="Times New Roman" w:cs="Arial"/>
          <w:szCs w:val="20"/>
          <w:lang w:val="fr-CA"/>
        </w:rPr>
      </w:pPr>
    </w:p>
    <w:tbl>
      <w:tblPr>
        <w:tblStyle w:val="TableGrid1"/>
        <w:tblW w:w="5000" w:type="pct"/>
        <w:tblLook w:val="04A0" w:firstRow="1" w:lastRow="0" w:firstColumn="1" w:lastColumn="0" w:noHBand="0" w:noVBand="1"/>
      </w:tblPr>
      <w:tblGrid>
        <w:gridCol w:w="2293"/>
        <w:gridCol w:w="2294"/>
        <w:gridCol w:w="2294"/>
        <w:gridCol w:w="2294"/>
        <w:gridCol w:w="2298"/>
        <w:gridCol w:w="1422"/>
        <w:gridCol w:w="4251"/>
        <w:gridCol w:w="1564"/>
      </w:tblGrid>
      <w:tr w:rsidR="00AD3A8D" w:rsidRPr="004E18E7" w14:paraId="01B588A4" w14:textId="77777777" w:rsidTr="004139C4">
        <w:tc>
          <w:tcPr>
            <w:tcW w:w="613" w:type="pct"/>
            <w:shd w:val="clear" w:color="auto" w:fill="BCEAE1"/>
            <w:vAlign w:val="center"/>
          </w:tcPr>
          <w:p w14:paraId="76388AF5" w14:textId="5BBCF0E5" w:rsidR="00AD3A8D" w:rsidRPr="004E18E7" w:rsidRDefault="00B37BA2" w:rsidP="005C7356">
            <w:pPr>
              <w:rPr>
                <w:rFonts w:eastAsia="Calibri" w:cs="Arial"/>
                <w:szCs w:val="20"/>
                <w:lang w:val="fr-CA"/>
              </w:rPr>
            </w:pPr>
            <w:r w:rsidRPr="004E18E7">
              <w:rPr>
                <w:rFonts w:eastAsia="Calibri" w:cs="Arial"/>
                <w:szCs w:val="20"/>
                <w:lang w:val="fr-CA"/>
              </w:rPr>
              <w:t>Nom</w:t>
            </w:r>
          </w:p>
        </w:tc>
        <w:tc>
          <w:tcPr>
            <w:tcW w:w="613" w:type="pct"/>
            <w:shd w:val="clear" w:color="auto" w:fill="BCEAE1"/>
            <w:vAlign w:val="center"/>
          </w:tcPr>
          <w:p w14:paraId="7237C5DF" w14:textId="626DE757" w:rsidR="00AD3A8D" w:rsidRPr="004E18E7" w:rsidRDefault="00B37BA2" w:rsidP="005C7356">
            <w:pPr>
              <w:rPr>
                <w:rFonts w:eastAsia="Calibri" w:cs="Arial"/>
                <w:szCs w:val="20"/>
                <w:lang w:val="fr-CA"/>
              </w:rPr>
            </w:pPr>
            <w:r w:rsidRPr="004E18E7">
              <w:rPr>
                <w:rFonts w:eastAsia="Calibri" w:cs="Arial"/>
                <w:szCs w:val="20"/>
                <w:lang w:val="fr-CA"/>
              </w:rPr>
              <w:t>Rang professoral</w:t>
            </w:r>
            <w:r w:rsidR="00AD3A8D" w:rsidRPr="004E18E7">
              <w:rPr>
                <w:rFonts w:eastAsia="Calibri" w:cs="Arial"/>
                <w:szCs w:val="20"/>
                <w:vertAlign w:val="superscript"/>
                <w:lang w:val="fr-CA"/>
              </w:rPr>
              <w:footnoteReference w:id="16"/>
            </w:r>
          </w:p>
        </w:tc>
        <w:tc>
          <w:tcPr>
            <w:tcW w:w="613" w:type="pct"/>
            <w:shd w:val="clear" w:color="auto" w:fill="BCEAE1"/>
            <w:vAlign w:val="center"/>
          </w:tcPr>
          <w:p w14:paraId="33A160A5" w14:textId="46EBE7C9" w:rsidR="00AD3A8D" w:rsidRPr="004E18E7" w:rsidRDefault="00B37BA2" w:rsidP="005C7356">
            <w:pPr>
              <w:rPr>
                <w:rFonts w:eastAsia="Calibri" w:cs="Arial"/>
                <w:szCs w:val="20"/>
                <w:lang w:val="fr-CA"/>
              </w:rPr>
            </w:pPr>
            <w:r w:rsidRPr="004E18E7">
              <w:rPr>
                <w:rFonts w:eastAsia="Calibri" w:cs="Arial"/>
                <w:szCs w:val="20"/>
                <w:lang w:val="fr-CA"/>
              </w:rPr>
              <w:t>Statut</w:t>
            </w:r>
          </w:p>
          <w:p w14:paraId="51055715" w14:textId="5CD9199B" w:rsidR="00AD3A8D" w:rsidRPr="004E18E7" w:rsidRDefault="00B37BA2" w:rsidP="005C7356">
            <w:pPr>
              <w:rPr>
                <w:rFonts w:eastAsia="Calibri" w:cs="Arial"/>
                <w:szCs w:val="20"/>
                <w:lang w:val="fr-CA"/>
              </w:rPr>
            </w:pPr>
            <w:proofErr w:type="gramStart"/>
            <w:r w:rsidRPr="004E18E7">
              <w:rPr>
                <w:rFonts w:eastAsia="Calibri" w:cs="Arial"/>
                <w:szCs w:val="20"/>
                <w:lang w:val="fr-CA"/>
              </w:rPr>
              <w:t>professeur</w:t>
            </w:r>
            <w:proofErr w:type="gramEnd"/>
            <w:r w:rsidRPr="004E18E7">
              <w:rPr>
                <w:rFonts w:eastAsia="Calibri" w:cs="Arial"/>
                <w:szCs w:val="20"/>
                <w:lang w:val="fr-CA"/>
              </w:rPr>
              <w:t>(e) permanent(e), professeur(e) sur la voie de la permanence, professeur(e) contractuel(le) (précisez la durée prévue)</w:t>
            </w:r>
          </w:p>
        </w:tc>
        <w:tc>
          <w:tcPr>
            <w:tcW w:w="613" w:type="pct"/>
            <w:shd w:val="clear" w:color="auto" w:fill="BCEAE1"/>
            <w:vAlign w:val="center"/>
          </w:tcPr>
          <w:p w14:paraId="54EAA2DC" w14:textId="669F3974" w:rsidR="00AD3A8D" w:rsidRPr="004E18E7" w:rsidRDefault="00B37BA2" w:rsidP="005C7356">
            <w:pPr>
              <w:rPr>
                <w:rFonts w:eastAsia="Calibri" w:cs="Arial"/>
                <w:szCs w:val="20"/>
                <w:lang w:val="fr-CA"/>
              </w:rPr>
            </w:pPr>
            <w:r w:rsidRPr="004E18E7">
              <w:rPr>
                <w:rFonts w:eastAsia="Calibri" w:cs="Arial"/>
                <w:szCs w:val="20"/>
                <w:lang w:val="fr-CA"/>
              </w:rPr>
              <w:t>Plus haut grade universitaire ou titre professionnel</w:t>
            </w:r>
          </w:p>
        </w:tc>
        <w:tc>
          <w:tcPr>
            <w:tcW w:w="614" w:type="pct"/>
            <w:shd w:val="clear" w:color="auto" w:fill="BCEAE1"/>
            <w:vAlign w:val="center"/>
          </w:tcPr>
          <w:p w14:paraId="0C68C0DA" w14:textId="0764B711" w:rsidR="00AD3A8D" w:rsidRPr="004E18E7" w:rsidRDefault="00B37BA2" w:rsidP="005C7356">
            <w:pPr>
              <w:rPr>
                <w:rFonts w:eastAsia="Calibri" w:cs="Arial"/>
                <w:szCs w:val="20"/>
                <w:lang w:val="fr-CA"/>
              </w:rPr>
            </w:pPr>
            <w:r w:rsidRPr="004E18E7">
              <w:rPr>
                <w:rFonts w:eastAsia="Calibri" w:cs="Arial"/>
                <w:szCs w:val="20"/>
                <w:lang w:val="fr-CA"/>
              </w:rPr>
              <w:t>Domaines d’expertise</w:t>
            </w:r>
          </w:p>
        </w:tc>
        <w:tc>
          <w:tcPr>
            <w:tcW w:w="380" w:type="pct"/>
            <w:shd w:val="clear" w:color="auto" w:fill="BCEAE1"/>
            <w:vAlign w:val="center"/>
          </w:tcPr>
          <w:p w14:paraId="29BB16A8" w14:textId="2304057B" w:rsidR="00AD3A8D" w:rsidRPr="004E18E7" w:rsidRDefault="00B37BA2" w:rsidP="005C7356">
            <w:pPr>
              <w:rPr>
                <w:rFonts w:eastAsia="Calibri" w:cs="Arial"/>
                <w:szCs w:val="20"/>
                <w:lang w:val="fr-CA"/>
              </w:rPr>
            </w:pPr>
            <w:r w:rsidRPr="004E18E7">
              <w:rPr>
                <w:rFonts w:eastAsia="Calibri" w:cs="Arial"/>
                <w:szCs w:val="20"/>
                <w:lang w:val="fr-CA"/>
              </w:rPr>
              <w:t>Nombre de cours à offrir dans le cadre de ce programme, par année</w:t>
            </w:r>
          </w:p>
        </w:tc>
        <w:tc>
          <w:tcPr>
            <w:tcW w:w="1136" w:type="pct"/>
            <w:shd w:val="clear" w:color="auto" w:fill="BCEAE1"/>
            <w:vAlign w:val="center"/>
          </w:tcPr>
          <w:p w14:paraId="0960EBFF" w14:textId="13A6B274" w:rsidR="00AD3A8D" w:rsidRPr="004E18E7" w:rsidRDefault="00B37BA2" w:rsidP="005C7356">
            <w:pPr>
              <w:rPr>
                <w:rFonts w:eastAsia="Calibri" w:cs="Arial"/>
                <w:szCs w:val="20"/>
                <w:lang w:val="fr-CA"/>
              </w:rPr>
            </w:pPr>
            <w:r w:rsidRPr="004E18E7">
              <w:rPr>
                <w:rFonts w:eastAsia="Calibri" w:cs="Arial"/>
                <w:szCs w:val="20"/>
                <w:lang w:val="fr-CA"/>
              </w:rPr>
              <w:t>Liste des cours obligatoires et à option</w:t>
            </w:r>
            <w:r w:rsidRPr="004E18E7">
              <w:rPr>
                <w:rStyle w:val="EndnoteReference"/>
                <w:lang w:val="fr-CA"/>
              </w:rPr>
              <w:t> </w:t>
            </w:r>
            <w:r w:rsidR="00E3268A" w:rsidRPr="004E18E7">
              <w:rPr>
                <w:rStyle w:val="EndnoteReference"/>
                <w:rFonts w:eastAsia="Calibri" w:cs="Arial"/>
                <w:color w:val="2C8C7A"/>
                <w:szCs w:val="20"/>
                <w:lang w:val="fr-CA"/>
              </w:rPr>
              <w:endnoteReference w:customMarkFollows="1" w:id="12"/>
              <w:t>(Astuce)</w:t>
            </w:r>
            <w:r w:rsidR="00AD3A8D" w:rsidRPr="004E18E7">
              <w:rPr>
                <w:rFonts w:eastAsia="Calibri" w:cs="Arial"/>
                <w:color w:val="0070C0"/>
                <w:szCs w:val="20"/>
                <w:lang w:val="fr-CA"/>
              </w:rPr>
              <w:t xml:space="preserve"> </w:t>
            </w:r>
            <w:r w:rsidRPr="004E18E7">
              <w:rPr>
                <w:rFonts w:eastAsia="Calibri" w:cs="Arial"/>
                <w:szCs w:val="20"/>
                <w:lang w:val="fr-CA"/>
              </w:rPr>
              <w:t>à offrir dans le cadre de ce programme</w:t>
            </w:r>
            <w:r w:rsidRPr="004E18E7">
              <w:rPr>
                <w:rFonts w:eastAsia="Calibri" w:cs="Arial"/>
                <w:szCs w:val="20"/>
                <w:lang w:val="fr-CA"/>
              </w:rPr>
              <w:br/>
              <w:t>(veuillez préciser la cote et le titre des cours)</w:t>
            </w:r>
          </w:p>
        </w:tc>
        <w:tc>
          <w:tcPr>
            <w:tcW w:w="418" w:type="pct"/>
            <w:shd w:val="clear" w:color="auto" w:fill="BCEAE1"/>
            <w:vAlign w:val="center"/>
          </w:tcPr>
          <w:p w14:paraId="4DA9AF43" w14:textId="1371B966" w:rsidR="00AD3A8D" w:rsidRPr="004E18E7" w:rsidRDefault="00B37BA2" w:rsidP="00544D3E">
            <w:pPr>
              <w:rPr>
                <w:rFonts w:eastAsia="Calibri" w:cs="Arial"/>
                <w:szCs w:val="20"/>
                <w:lang w:val="fr-CA"/>
              </w:rPr>
            </w:pPr>
            <w:r w:rsidRPr="004E18E7">
              <w:rPr>
                <w:rFonts w:eastAsia="Calibri" w:cs="Arial"/>
                <w:szCs w:val="20"/>
                <w:lang w:val="fr-CA"/>
              </w:rPr>
              <w:t>Date d’embauche prévue</w:t>
            </w:r>
            <w:r w:rsidR="00544D3E" w:rsidRPr="004E18E7">
              <w:rPr>
                <w:rFonts w:eastAsia="Calibri" w:cs="Arial"/>
                <w:szCs w:val="20"/>
                <w:lang w:val="fr-CA"/>
              </w:rPr>
              <w:t xml:space="preserve"> </w:t>
            </w:r>
            <w:r w:rsidR="00544D3E" w:rsidRPr="004E18E7">
              <w:rPr>
                <w:rFonts w:eastAsia="Calibri" w:cs="Arial"/>
                <w:szCs w:val="20"/>
                <w:lang w:val="fr-CA"/>
              </w:rPr>
              <w:br/>
            </w:r>
            <w:r w:rsidRPr="004E18E7">
              <w:rPr>
                <w:rFonts w:eastAsia="Calibri" w:cs="Arial"/>
                <w:szCs w:val="20"/>
                <w:lang w:val="fr-CA"/>
              </w:rPr>
              <w:t>(s’il y a lieu)</w:t>
            </w:r>
          </w:p>
        </w:tc>
      </w:tr>
      <w:tr w:rsidR="00AD3A8D" w:rsidRPr="004E18E7" w14:paraId="55B47684" w14:textId="77777777" w:rsidTr="00544D3E">
        <w:tc>
          <w:tcPr>
            <w:tcW w:w="5000" w:type="pct"/>
            <w:gridSpan w:val="8"/>
          </w:tcPr>
          <w:p w14:paraId="2C47B340" w14:textId="47A7176F" w:rsidR="00AD3A8D" w:rsidRPr="004E18E7" w:rsidRDefault="00B37BA2" w:rsidP="005C7356">
            <w:pPr>
              <w:rPr>
                <w:rFonts w:eastAsia="Calibri" w:cs="Arial"/>
                <w:b/>
                <w:bCs/>
                <w:i/>
                <w:iCs/>
                <w:szCs w:val="20"/>
                <w:lang w:val="fr-CA"/>
              </w:rPr>
            </w:pPr>
            <w:r w:rsidRPr="004E18E7">
              <w:rPr>
                <w:rFonts w:eastAsia="Calibri" w:cs="Arial"/>
                <w:b/>
                <w:bCs/>
                <w:i/>
                <w:iCs/>
                <w:szCs w:val="20"/>
                <w:lang w:val="fr-CA"/>
              </w:rPr>
              <w:t>MEMBRES DU CORPS PROFESSORAL ACTUEL</w:t>
            </w:r>
          </w:p>
        </w:tc>
      </w:tr>
      <w:tr w:rsidR="00AD3A8D" w:rsidRPr="004E18E7" w14:paraId="4E276DDB" w14:textId="77777777" w:rsidTr="00544D3E">
        <w:tc>
          <w:tcPr>
            <w:tcW w:w="613" w:type="pct"/>
          </w:tcPr>
          <w:p w14:paraId="073395C0" w14:textId="77777777" w:rsidR="00AD3A8D" w:rsidRPr="004E18E7" w:rsidRDefault="00AD3A8D" w:rsidP="00544D3E">
            <w:pPr>
              <w:rPr>
                <w:lang w:val="fr-CA"/>
              </w:rPr>
            </w:pPr>
          </w:p>
        </w:tc>
        <w:tc>
          <w:tcPr>
            <w:tcW w:w="613" w:type="pct"/>
          </w:tcPr>
          <w:p w14:paraId="61049A86" w14:textId="77777777" w:rsidR="00AD3A8D" w:rsidRPr="004E18E7" w:rsidRDefault="00AD3A8D" w:rsidP="00544D3E">
            <w:pPr>
              <w:rPr>
                <w:lang w:val="fr-CA"/>
              </w:rPr>
            </w:pPr>
          </w:p>
        </w:tc>
        <w:tc>
          <w:tcPr>
            <w:tcW w:w="613" w:type="pct"/>
          </w:tcPr>
          <w:p w14:paraId="08A8F43B" w14:textId="77777777" w:rsidR="00AD3A8D" w:rsidRPr="004E18E7" w:rsidRDefault="00AD3A8D" w:rsidP="00544D3E">
            <w:pPr>
              <w:rPr>
                <w:lang w:val="fr-CA"/>
              </w:rPr>
            </w:pPr>
          </w:p>
        </w:tc>
        <w:tc>
          <w:tcPr>
            <w:tcW w:w="613" w:type="pct"/>
          </w:tcPr>
          <w:p w14:paraId="54AE1DF9" w14:textId="77777777" w:rsidR="00AD3A8D" w:rsidRPr="004E18E7" w:rsidRDefault="00AD3A8D" w:rsidP="00544D3E">
            <w:pPr>
              <w:rPr>
                <w:lang w:val="fr-CA"/>
              </w:rPr>
            </w:pPr>
          </w:p>
        </w:tc>
        <w:tc>
          <w:tcPr>
            <w:tcW w:w="614" w:type="pct"/>
          </w:tcPr>
          <w:p w14:paraId="36C0CF8B" w14:textId="77777777" w:rsidR="00AD3A8D" w:rsidRPr="004E18E7" w:rsidRDefault="00AD3A8D" w:rsidP="00544D3E">
            <w:pPr>
              <w:rPr>
                <w:lang w:val="fr-CA"/>
              </w:rPr>
            </w:pPr>
          </w:p>
        </w:tc>
        <w:tc>
          <w:tcPr>
            <w:tcW w:w="380" w:type="pct"/>
          </w:tcPr>
          <w:p w14:paraId="1DE6EB87" w14:textId="77777777" w:rsidR="00AD3A8D" w:rsidRPr="004E18E7" w:rsidRDefault="00AD3A8D" w:rsidP="00544D3E">
            <w:pPr>
              <w:rPr>
                <w:lang w:val="fr-CA"/>
              </w:rPr>
            </w:pPr>
          </w:p>
        </w:tc>
        <w:tc>
          <w:tcPr>
            <w:tcW w:w="1136" w:type="pct"/>
          </w:tcPr>
          <w:p w14:paraId="3EE66053" w14:textId="77777777" w:rsidR="00AD3A8D" w:rsidRPr="004E18E7" w:rsidRDefault="00AD3A8D" w:rsidP="00544D3E">
            <w:pPr>
              <w:rPr>
                <w:lang w:val="fr-CA"/>
              </w:rPr>
            </w:pPr>
          </w:p>
        </w:tc>
        <w:tc>
          <w:tcPr>
            <w:tcW w:w="418" w:type="pct"/>
            <w:shd w:val="clear" w:color="auto" w:fill="D9D9D9"/>
          </w:tcPr>
          <w:p w14:paraId="270A3888" w14:textId="77777777" w:rsidR="00AD3A8D" w:rsidRPr="004E18E7" w:rsidRDefault="00AD3A8D" w:rsidP="00544D3E">
            <w:pPr>
              <w:rPr>
                <w:lang w:val="fr-CA"/>
              </w:rPr>
            </w:pPr>
          </w:p>
        </w:tc>
      </w:tr>
      <w:tr w:rsidR="00AD3A8D" w:rsidRPr="004E18E7" w14:paraId="3B641135" w14:textId="77777777" w:rsidTr="00544D3E">
        <w:tc>
          <w:tcPr>
            <w:tcW w:w="613" w:type="pct"/>
          </w:tcPr>
          <w:p w14:paraId="59AE4A17" w14:textId="77777777" w:rsidR="00AD3A8D" w:rsidRPr="004E18E7" w:rsidRDefault="00AD3A8D" w:rsidP="00544D3E">
            <w:pPr>
              <w:rPr>
                <w:lang w:val="fr-CA"/>
              </w:rPr>
            </w:pPr>
          </w:p>
        </w:tc>
        <w:tc>
          <w:tcPr>
            <w:tcW w:w="613" w:type="pct"/>
          </w:tcPr>
          <w:p w14:paraId="0E5D44E7" w14:textId="77777777" w:rsidR="00AD3A8D" w:rsidRPr="004E18E7" w:rsidRDefault="00AD3A8D" w:rsidP="00544D3E">
            <w:pPr>
              <w:rPr>
                <w:lang w:val="fr-CA"/>
              </w:rPr>
            </w:pPr>
          </w:p>
        </w:tc>
        <w:tc>
          <w:tcPr>
            <w:tcW w:w="613" w:type="pct"/>
          </w:tcPr>
          <w:p w14:paraId="2B28FEA7" w14:textId="22FBABB8" w:rsidR="00AD3A8D" w:rsidRPr="004E18E7" w:rsidRDefault="00AD3A8D" w:rsidP="00544D3E">
            <w:pPr>
              <w:rPr>
                <w:lang w:val="fr-CA"/>
              </w:rPr>
            </w:pPr>
          </w:p>
        </w:tc>
        <w:tc>
          <w:tcPr>
            <w:tcW w:w="613" w:type="pct"/>
          </w:tcPr>
          <w:p w14:paraId="5EBE1100" w14:textId="77777777" w:rsidR="00AD3A8D" w:rsidRPr="004E18E7" w:rsidRDefault="00AD3A8D" w:rsidP="00544D3E">
            <w:pPr>
              <w:rPr>
                <w:lang w:val="fr-CA"/>
              </w:rPr>
            </w:pPr>
          </w:p>
        </w:tc>
        <w:tc>
          <w:tcPr>
            <w:tcW w:w="614" w:type="pct"/>
          </w:tcPr>
          <w:p w14:paraId="3C9F2004" w14:textId="77777777" w:rsidR="00AD3A8D" w:rsidRPr="004E18E7" w:rsidRDefault="00AD3A8D" w:rsidP="00544D3E">
            <w:pPr>
              <w:rPr>
                <w:lang w:val="fr-CA"/>
              </w:rPr>
            </w:pPr>
          </w:p>
        </w:tc>
        <w:tc>
          <w:tcPr>
            <w:tcW w:w="380" w:type="pct"/>
          </w:tcPr>
          <w:p w14:paraId="3F9C0C53" w14:textId="77777777" w:rsidR="00AD3A8D" w:rsidRPr="004E18E7" w:rsidRDefault="00AD3A8D" w:rsidP="00544D3E">
            <w:pPr>
              <w:rPr>
                <w:lang w:val="fr-CA"/>
              </w:rPr>
            </w:pPr>
          </w:p>
        </w:tc>
        <w:tc>
          <w:tcPr>
            <w:tcW w:w="1136" w:type="pct"/>
          </w:tcPr>
          <w:p w14:paraId="6091A1F2" w14:textId="77777777" w:rsidR="00AD3A8D" w:rsidRPr="004E18E7" w:rsidRDefault="00AD3A8D" w:rsidP="00544D3E">
            <w:pPr>
              <w:rPr>
                <w:lang w:val="fr-CA"/>
              </w:rPr>
            </w:pPr>
          </w:p>
        </w:tc>
        <w:tc>
          <w:tcPr>
            <w:tcW w:w="418" w:type="pct"/>
            <w:shd w:val="clear" w:color="auto" w:fill="D9D9D9"/>
          </w:tcPr>
          <w:p w14:paraId="4DFE99EE" w14:textId="77777777" w:rsidR="00AD3A8D" w:rsidRPr="004E18E7" w:rsidRDefault="00AD3A8D" w:rsidP="00544D3E">
            <w:pPr>
              <w:rPr>
                <w:lang w:val="fr-CA"/>
              </w:rPr>
            </w:pPr>
          </w:p>
        </w:tc>
      </w:tr>
      <w:tr w:rsidR="00AD3A8D" w:rsidRPr="004E18E7" w14:paraId="31592401" w14:textId="77777777" w:rsidTr="00544D3E">
        <w:tc>
          <w:tcPr>
            <w:tcW w:w="613" w:type="pct"/>
          </w:tcPr>
          <w:p w14:paraId="08F4FE9E" w14:textId="77777777" w:rsidR="00AD3A8D" w:rsidRPr="004E18E7" w:rsidRDefault="00AD3A8D" w:rsidP="00544D3E">
            <w:pPr>
              <w:rPr>
                <w:lang w:val="fr-CA"/>
              </w:rPr>
            </w:pPr>
          </w:p>
        </w:tc>
        <w:tc>
          <w:tcPr>
            <w:tcW w:w="613" w:type="pct"/>
          </w:tcPr>
          <w:p w14:paraId="39D89724" w14:textId="77777777" w:rsidR="00AD3A8D" w:rsidRPr="004E18E7" w:rsidRDefault="00AD3A8D" w:rsidP="00544D3E">
            <w:pPr>
              <w:rPr>
                <w:lang w:val="fr-CA"/>
              </w:rPr>
            </w:pPr>
          </w:p>
        </w:tc>
        <w:tc>
          <w:tcPr>
            <w:tcW w:w="613" w:type="pct"/>
          </w:tcPr>
          <w:p w14:paraId="452B0C35" w14:textId="27638897" w:rsidR="00AD3A8D" w:rsidRPr="004E18E7" w:rsidRDefault="00AD3A8D" w:rsidP="00544D3E">
            <w:pPr>
              <w:rPr>
                <w:lang w:val="fr-CA"/>
              </w:rPr>
            </w:pPr>
          </w:p>
        </w:tc>
        <w:tc>
          <w:tcPr>
            <w:tcW w:w="613" w:type="pct"/>
          </w:tcPr>
          <w:p w14:paraId="1F8015B6" w14:textId="77777777" w:rsidR="00AD3A8D" w:rsidRPr="004E18E7" w:rsidRDefault="00AD3A8D" w:rsidP="00544D3E">
            <w:pPr>
              <w:rPr>
                <w:lang w:val="fr-CA"/>
              </w:rPr>
            </w:pPr>
          </w:p>
        </w:tc>
        <w:tc>
          <w:tcPr>
            <w:tcW w:w="614" w:type="pct"/>
          </w:tcPr>
          <w:p w14:paraId="0FCDB366" w14:textId="77777777" w:rsidR="00AD3A8D" w:rsidRPr="004E18E7" w:rsidRDefault="00AD3A8D" w:rsidP="00544D3E">
            <w:pPr>
              <w:rPr>
                <w:lang w:val="fr-CA"/>
              </w:rPr>
            </w:pPr>
          </w:p>
        </w:tc>
        <w:tc>
          <w:tcPr>
            <w:tcW w:w="380" w:type="pct"/>
          </w:tcPr>
          <w:p w14:paraId="61680015" w14:textId="77777777" w:rsidR="00AD3A8D" w:rsidRPr="004E18E7" w:rsidRDefault="00AD3A8D" w:rsidP="00544D3E">
            <w:pPr>
              <w:rPr>
                <w:lang w:val="fr-CA"/>
              </w:rPr>
            </w:pPr>
          </w:p>
        </w:tc>
        <w:tc>
          <w:tcPr>
            <w:tcW w:w="1136" w:type="pct"/>
          </w:tcPr>
          <w:p w14:paraId="6DD81006" w14:textId="77777777" w:rsidR="00AD3A8D" w:rsidRPr="004E18E7" w:rsidRDefault="00AD3A8D" w:rsidP="00544D3E">
            <w:pPr>
              <w:rPr>
                <w:lang w:val="fr-CA"/>
              </w:rPr>
            </w:pPr>
          </w:p>
        </w:tc>
        <w:tc>
          <w:tcPr>
            <w:tcW w:w="418" w:type="pct"/>
            <w:shd w:val="clear" w:color="auto" w:fill="D9D9D9"/>
          </w:tcPr>
          <w:p w14:paraId="14EBB3B0" w14:textId="77777777" w:rsidR="00AD3A8D" w:rsidRPr="004E18E7" w:rsidRDefault="00AD3A8D" w:rsidP="00544D3E">
            <w:pPr>
              <w:rPr>
                <w:lang w:val="fr-CA"/>
              </w:rPr>
            </w:pPr>
          </w:p>
        </w:tc>
      </w:tr>
      <w:tr w:rsidR="00AD3A8D" w:rsidRPr="004E18E7" w14:paraId="2843674A" w14:textId="77777777" w:rsidTr="00544D3E">
        <w:tc>
          <w:tcPr>
            <w:tcW w:w="613" w:type="pct"/>
          </w:tcPr>
          <w:p w14:paraId="43C715A0" w14:textId="77777777" w:rsidR="00AD3A8D" w:rsidRPr="004E18E7" w:rsidRDefault="00AD3A8D" w:rsidP="00544D3E">
            <w:pPr>
              <w:rPr>
                <w:lang w:val="fr-CA"/>
              </w:rPr>
            </w:pPr>
          </w:p>
        </w:tc>
        <w:tc>
          <w:tcPr>
            <w:tcW w:w="613" w:type="pct"/>
          </w:tcPr>
          <w:p w14:paraId="47957E1B" w14:textId="77777777" w:rsidR="00AD3A8D" w:rsidRPr="004E18E7" w:rsidRDefault="00AD3A8D" w:rsidP="00544D3E">
            <w:pPr>
              <w:rPr>
                <w:lang w:val="fr-CA"/>
              </w:rPr>
            </w:pPr>
          </w:p>
        </w:tc>
        <w:tc>
          <w:tcPr>
            <w:tcW w:w="613" w:type="pct"/>
          </w:tcPr>
          <w:p w14:paraId="4D13A9A0" w14:textId="1781347F" w:rsidR="00AD3A8D" w:rsidRPr="004E18E7" w:rsidRDefault="00AD3A8D" w:rsidP="00544D3E">
            <w:pPr>
              <w:rPr>
                <w:lang w:val="fr-CA"/>
              </w:rPr>
            </w:pPr>
          </w:p>
        </w:tc>
        <w:tc>
          <w:tcPr>
            <w:tcW w:w="613" w:type="pct"/>
          </w:tcPr>
          <w:p w14:paraId="065F3479" w14:textId="77777777" w:rsidR="00AD3A8D" w:rsidRPr="004E18E7" w:rsidRDefault="00AD3A8D" w:rsidP="00544D3E">
            <w:pPr>
              <w:rPr>
                <w:lang w:val="fr-CA"/>
              </w:rPr>
            </w:pPr>
          </w:p>
        </w:tc>
        <w:tc>
          <w:tcPr>
            <w:tcW w:w="614" w:type="pct"/>
          </w:tcPr>
          <w:p w14:paraId="0D6CB52A" w14:textId="77777777" w:rsidR="00AD3A8D" w:rsidRPr="004E18E7" w:rsidRDefault="00AD3A8D" w:rsidP="00544D3E">
            <w:pPr>
              <w:rPr>
                <w:lang w:val="fr-CA"/>
              </w:rPr>
            </w:pPr>
          </w:p>
        </w:tc>
        <w:tc>
          <w:tcPr>
            <w:tcW w:w="380" w:type="pct"/>
          </w:tcPr>
          <w:p w14:paraId="1E6ED05F" w14:textId="77777777" w:rsidR="00AD3A8D" w:rsidRPr="004E18E7" w:rsidRDefault="00AD3A8D" w:rsidP="00544D3E">
            <w:pPr>
              <w:rPr>
                <w:lang w:val="fr-CA"/>
              </w:rPr>
            </w:pPr>
          </w:p>
        </w:tc>
        <w:tc>
          <w:tcPr>
            <w:tcW w:w="1136" w:type="pct"/>
          </w:tcPr>
          <w:p w14:paraId="1C3C8443" w14:textId="77777777" w:rsidR="00AD3A8D" w:rsidRPr="004E18E7" w:rsidRDefault="00AD3A8D" w:rsidP="00544D3E">
            <w:pPr>
              <w:rPr>
                <w:lang w:val="fr-CA"/>
              </w:rPr>
            </w:pPr>
          </w:p>
        </w:tc>
        <w:tc>
          <w:tcPr>
            <w:tcW w:w="418" w:type="pct"/>
            <w:shd w:val="clear" w:color="auto" w:fill="D9D9D9"/>
          </w:tcPr>
          <w:p w14:paraId="58AAB736" w14:textId="77777777" w:rsidR="00AD3A8D" w:rsidRPr="004E18E7" w:rsidRDefault="00AD3A8D" w:rsidP="00544D3E">
            <w:pPr>
              <w:rPr>
                <w:lang w:val="fr-CA"/>
              </w:rPr>
            </w:pPr>
          </w:p>
        </w:tc>
      </w:tr>
      <w:tr w:rsidR="00AD3A8D" w:rsidRPr="004E18E7" w14:paraId="42F8A500" w14:textId="77777777" w:rsidTr="00544D3E">
        <w:tc>
          <w:tcPr>
            <w:tcW w:w="613" w:type="pct"/>
          </w:tcPr>
          <w:p w14:paraId="3CDE3F1A" w14:textId="77777777" w:rsidR="00AD3A8D" w:rsidRPr="004E18E7" w:rsidRDefault="00AD3A8D" w:rsidP="00544D3E">
            <w:pPr>
              <w:rPr>
                <w:lang w:val="fr-CA"/>
              </w:rPr>
            </w:pPr>
          </w:p>
        </w:tc>
        <w:tc>
          <w:tcPr>
            <w:tcW w:w="613" w:type="pct"/>
          </w:tcPr>
          <w:p w14:paraId="35278B48" w14:textId="77777777" w:rsidR="00AD3A8D" w:rsidRPr="004E18E7" w:rsidRDefault="00AD3A8D" w:rsidP="00544D3E">
            <w:pPr>
              <w:rPr>
                <w:lang w:val="fr-CA"/>
              </w:rPr>
            </w:pPr>
          </w:p>
        </w:tc>
        <w:tc>
          <w:tcPr>
            <w:tcW w:w="613" w:type="pct"/>
          </w:tcPr>
          <w:p w14:paraId="491723E5" w14:textId="77777777" w:rsidR="00AD3A8D" w:rsidRPr="004E18E7" w:rsidRDefault="00AD3A8D" w:rsidP="00544D3E">
            <w:pPr>
              <w:rPr>
                <w:lang w:val="fr-CA"/>
              </w:rPr>
            </w:pPr>
          </w:p>
        </w:tc>
        <w:tc>
          <w:tcPr>
            <w:tcW w:w="613" w:type="pct"/>
          </w:tcPr>
          <w:p w14:paraId="17C8E0C2" w14:textId="77777777" w:rsidR="00AD3A8D" w:rsidRPr="004E18E7" w:rsidRDefault="00AD3A8D" w:rsidP="00544D3E">
            <w:pPr>
              <w:rPr>
                <w:lang w:val="fr-CA"/>
              </w:rPr>
            </w:pPr>
          </w:p>
        </w:tc>
        <w:tc>
          <w:tcPr>
            <w:tcW w:w="614" w:type="pct"/>
          </w:tcPr>
          <w:p w14:paraId="106340C8" w14:textId="77777777" w:rsidR="00AD3A8D" w:rsidRPr="004E18E7" w:rsidRDefault="00AD3A8D" w:rsidP="00544D3E">
            <w:pPr>
              <w:rPr>
                <w:lang w:val="fr-CA"/>
              </w:rPr>
            </w:pPr>
          </w:p>
        </w:tc>
        <w:tc>
          <w:tcPr>
            <w:tcW w:w="380" w:type="pct"/>
          </w:tcPr>
          <w:p w14:paraId="4AB8E503" w14:textId="77777777" w:rsidR="00AD3A8D" w:rsidRPr="004E18E7" w:rsidRDefault="00AD3A8D" w:rsidP="00544D3E">
            <w:pPr>
              <w:rPr>
                <w:lang w:val="fr-CA"/>
              </w:rPr>
            </w:pPr>
          </w:p>
        </w:tc>
        <w:tc>
          <w:tcPr>
            <w:tcW w:w="1136" w:type="pct"/>
          </w:tcPr>
          <w:p w14:paraId="3236924F" w14:textId="77777777" w:rsidR="00AD3A8D" w:rsidRPr="004E18E7" w:rsidRDefault="00AD3A8D" w:rsidP="00544D3E">
            <w:pPr>
              <w:rPr>
                <w:lang w:val="fr-CA"/>
              </w:rPr>
            </w:pPr>
          </w:p>
        </w:tc>
        <w:tc>
          <w:tcPr>
            <w:tcW w:w="418" w:type="pct"/>
            <w:shd w:val="clear" w:color="auto" w:fill="D9D9D9"/>
          </w:tcPr>
          <w:p w14:paraId="7297C1F4" w14:textId="77777777" w:rsidR="00AD3A8D" w:rsidRPr="004E18E7" w:rsidRDefault="00AD3A8D" w:rsidP="00544D3E">
            <w:pPr>
              <w:rPr>
                <w:lang w:val="fr-CA"/>
              </w:rPr>
            </w:pPr>
          </w:p>
        </w:tc>
      </w:tr>
      <w:tr w:rsidR="00AD3A8D" w:rsidRPr="004E18E7" w14:paraId="0C181CFF" w14:textId="77777777" w:rsidTr="00544D3E">
        <w:tc>
          <w:tcPr>
            <w:tcW w:w="613" w:type="pct"/>
          </w:tcPr>
          <w:p w14:paraId="57DED87A" w14:textId="77777777" w:rsidR="00AD3A8D" w:rsidRPr="004E18E7" w:rsidRDefault="00AD3A8D" w:rsidP="00544D3E">
            <w:pPr>
              <w:rPr>
                <w:lang w:val="fr-CA"/>
              </w:rPr>
            </w:pPr>
          </w:p>
        </w:tc>
        <w:tc>
          <w:tcPr>
            <w:tcW w:w="613" w:type="pct"/>
          </w:tcPr>
          <w:p w14:paraId="1B23943E" w14:textId="77777777" w:rsidR="00AD3A8D" w:rsidRPr="004E18E7" w:rsidRDefault="00AD3A8D" w:rsidP="00544D3E">
            <w:pPr>
              <w:rPr>
                <w:lang w:val="fr-CA"/>
              </w:rPr>
            </w:pPr>
          </w:p>
        </w:tc>
        <w:tc>
          <w:tcPr>
            <w:tcW w:w="613" w:type="pct"/>
          </w:tcPr>
          <w:p w14:paraId="3EFAD2C9" w14:textId="77777777" w:rsidR="00AD3A8D" w:rsidRPr="004E18E7" w:rsidRDefault="00AD3A8D" w:rsidP="00544D3E">
            <w:pPr>
              <w:rPr>
                <w:lang w:val="fr-CA"/>
              </w:rPr>
            </w:pPr>
          </w:p>
        </w:tc>
        <w:tc>
          <w:tcPr>
            <w:tcW w:w="613" w:type="pct"/>
          </w:tcPr>
          <w:p w14:paraId="37752EB4" w14:textId="77777777" w:rsidR="00AD3A8D" w:rsidRPr="004E18E7" w:rsidRDefault="00AD3A8D" w:rsidP="00544D3E">
            <w:pPr>
              <w:rPr>
                <w:lang w:val="fr-CA"/>
              </w:rPr>
            </w:pPr>
          </w:p>
        </w:tc>
        <w:tc>
          <w:tcPr>
            <w:tcW w:w="614" w:type="pct"/>
          </w:tcPr>
          <w:p w14:paraId="258D8662" w14:textId="77777777" w:rsidR="00AD3A8D" w:rsidRPr="004E18E7" w:rsidRDefault="00AD3A8D" w:rsidP="00544D3E">
            <w:pPr>
              <w:rPr>
                <w:lang w:val="fr-CA"/>
              </w:rPr>
            </w:pPr>
          </w:p>
        </w:tc>
        <w:tc>
          <w:tcPr>
            <w:tcW w:w="380" w:type="pct"/>
          </w:tcPr>
          <w:p w14:paraId="41693305" w14:textId="77777777" w:rsidR="00AD3A8D" w:rsidRPr="004E18E7" w:rsidRDefault="00AD3A8D" w:rsidP="00544D3E">
            <w:pPr>
              <w:rPr>
                <w:lang w:val="fr-CA"/>
              </w:rPr>
            </w:pPr>
          </w:p>
        </w:tc>
        <w:tc>
          <w:tcPr>
            <w:tcW w:w="1136" w:type="pct"/>
          </w:tcPr>
          <w:p w14:paraId="7BD72359" w14:textId="77777777" w:rsidR="00AD3A8D" w:rsidRPr="004E18E7" w:rsidRDefault="00AD3A8D" w:rsidP="00544D3E">
            <w:pPr>
              <w:rPr>
                <w:lang w:val="fr-CA"/>
              </w:rPr>
            </w:pPr>
          </w:p>
        </w:tc>
        <w:tc>
          <w:tcPr>
            <w:tcW w:w="418" w:type="pct"/>
            <w:shd w:val="clear" w:color="auto" w:fill="D9D9D9"/>
          </w:tcPr>
          <w:p w14:paraId="07741A0D" w14:textId="77777777" w:rsidR="00AD3A8D" w:rsidRPr="004E18E7" w:rsidRDefault="00AD3A8D" w:rsidP="00544D3E">
            <w:pPr>
              <w:rPr>
                <w:lang w:val="fr-CA"/>
              </w:rPr>
            </w:pPr>
          </w:p>
        </w:tc>
      </w:tr>
      <w:tr w:rsidR="00AD3A8D" w:rsidRPr="004E18E7" w14:paraId="66A48C01" w14:textId="77777777" w:rsidTr="00544D3E">
        <w:tc>
          <w:tcPr>
            <w:tcW w:w="613" w:type="pct"/>
          </w:tcPr>
          <w:p w14:paraId="141D25ED" w14:textId="77777777" w:rsidR="00AD3A8D" w:rsidRPr="004E18E7" w:rsidRDefault="00AD3A8D" w:rsidP="00544D3E">
            <w:pPr>
              <w:rPr>
                <w:lang w:val="fr-CA"/>
              </w:rPr>
            </w:pPr>
          </w:p>
        </w:tc>
        <w:tc>
          <w:tcPr>
            <w:tcW w:w="613" w:type="pct"/>
          </w:tcPr>
          <w:p w14:paraId="3D44ACEB" w14:textId="77777777" w:rsidR="00AD3A8D" w:rsidRPr="004E18E7" w:rsidRDefault="00AD3A8D" w:rsidP="00544D3E">
            <w:pPr>
              <w:rPr>
                <w:lang w:val="fr-CA"/>
              </w:rPr>
            </w:pPr>
          </w:p>
        </w:tc>
        <w:tc>
          <w:tcPr>
            <w:tcW w:w="613" w:type="pct"/>
          </w:tcPr>
          <w:p w14:paraId="0EAA9994" w14:textId="77777777" w:rsidR="00AD3A8D" w:rsidRPr="004E18E7" w:rsidRDefault="00AD3A8D" w:rsidP="00544D3E">
            <w:pPr>
              <w:rPr>
                <w:lang w:val="fr-CA"/>
              </w:rPr>
            </w:pPr>
          </w:p>
        </w:tc>
        <w:tc>
          <w:tcPr>
            <w:tcW w:w="613" w:type="pct"/>
          </w:tcPr>
          <w:p w14:paraId="41D26CF3" w14:textId="77777777" w:rsidR="00AD3A8D" w:rsidRPr="004E18E7" w:rsidRDefault="00AD3A8D" w:rsidP="00544D3E">
            <w:pPr>
              <w:rPr>
                <w:lang w:val="fr-CA"/>
              </w:rPr>
            </w:pPr>
          </w:p>
        </w:tc>
        <w:tc>
          <w:tcPr>
            <w:tcW w:w="614" w:type="pct"/>
          </w:tcPr>
          <w:p w14:paraId="40AA8A3B" w14:textId="77777777" w:rsidR="00AD3A8D" w:rsidRPr="004E18E7" w:rsidRDefault="00AD3A8D" w:rsidP="00544D3E">
            <w:pPr>
              <w:rPr>
                <w:lang w:val="fr-CA"/>
              </w:rPr>
            </w:pPr>
          </w:p>
        </w:tc>
        <w:tc>
          <w:tcPr>
            <w:tcW w:w="380" w:type="pct"/>
          </w:tcPr>
          <w:p w14:paraId="6985DF1C" w14:textId="77777777" w:rsidR="00AD3A8D" w:rsidRPr="004E18E7" w:rsidRDefault="00AD3A8D" w:rsidP="00544D3E">
            <w:pPr>
              <w:rPr>
                <w:lang w:val="fr-CA"/>
              </w:rPr>
            </w:pPr>
          </w:p>
        </w:tc>
        <w:tc>
          <w:tcPr>
            <w:tcW w:w="1136" w:type="pct"/>
          </w:tcPr>
          <w:p w14:paraId="4FCD21AB" w14:textId="77777777" w:rsidR="00AD3A8D" w:rsidRPr="004E18E7" w:rsidRDefault="00AD3A8D" w:rsidP="00544D3E">
            <w:pPr>
              <w:rPr>
                <w:lang w:val="fr-CA"/>
              </w:rPr>
            </w:pPr>
          </w:p>
        </w:tc>
        <w:tc>
          <w:tcPr>
            <w:tcW w:w="418" w:type="pct"/>
            <w:shd w:val="clear" w:color="auto" w:fill="D9D9D9"/>
          </w:tcPr>
          <w:p w14:paraId="0B917790" w14:textId="77777777" w:rsidR="00AD3A8D" w:rsidRPr="004E18E7" w:rsidRDefault="00AD3A8D" w:rsidP="00544D3E">
            <w:pPr>
              <w:rPr>
                <w:lang w:val="fr-CA"/>
              </w:rPr>
            </w:pPr>
          </w:p>
        </w:tc>
      </w:tr>
      <w:tr w:rsidR="00AD3A8D" w:rsidRPr="004E18E7" w14:paraId="64194006" w14:textId="77777777" w:rsidTr="00544D3E">
        <w:tc>
          <w:tcPr>
            <w:tcW w:w="5000" w:type="pct"/>
            <w:gridSpan w:val="8"/>
          </w:tcPr>
          <w:p w14:paraId="519BE126" w14:textId="11EEBB90" w:rsidR="00AD3A8D" w:rsidRPr="004E18E7" w:rsidRDefault="00B37BA2" w:rsidP="005C7356">
            <w:pPr>
              <w:rPr>
                <w:rFonts w:eastAsia="Calibri" w:cs="Arial"/>
                <w:szCs w:val="20"/>
                <w:lang w:val="fr-CA"/>
              </w:rPr>
            </w:pPr>
            <w:r w:rsidRPr="004E18E7">
              <w:rPr>
                <w:rFonts w:eastAsia="Calibri" w:cs="Arial"/>
                <w:b/>
                <w:bCs/>
                <w:i/>
                <w:iCs/>
                <w:szCs w:val="20"/>
                <w:lang w:val="fr-CA"/>
              </w:rPr>
              <w:t>EMBAUCHES PRÉVUES</w:t>
            </w:r>
            <w:r w:rsidR="00AD3A8D" w:rsidRPr="004E18E7">
              <w:rPr>
                <w:rFonts w:eastAsia="Calibri" w:cs="Arial"/>
                <w:szCs w:val="20"/>
                <w:vertAlign w:val="superscript"/>
                <w:lang w:val="fr-CA"/>
              </w:rPr>
              <w:footnoteReference w:id="17"/>
            </w:r>
          </w:p>
        </w:tc>
      </w:tr>
      <w:tr w:rsidR="00D5350B" w:rsidRPr="004E18E7" w14:paraId="16192D7B" w14:textId="77777777" w:rsidTr="00544D3E">
        <w:tc>
          <w:tcPr>
            <w:tcW w:w="613" w:type="pct"/>
          </w:tcPr>
          <w:p w14:paraId="37BA227D" w14:textId="77777777" w:rsidR="00AD3A8D" w:rsidRPr="004E18E7" w:rsidRDefault="00AD3A8D" w:rsidP="005C7356">
            <w:pPr>
              <w:rPr>
                <w:rFonts w:eastAsia="Calibri" w:cs="Arial"/>
                <w:szCs w:val="20"/>
                <w:lang w:val="fr-CA"/>
              </w:rPr>
            </w:pPr>
          </w:p>
        </w:tc>
        <w:tc>
          <w:tcPr>
            <w:tcW w:w="613" w:type="pct"/>
          </w:tcPr>
          <w:p w14:paraId="7AC9D5FF" w14:textId="77777777" w:rsidR="00AD3A8D" w:rsidRPr="004E18E7" w:rsidRDefault="00AD3A8D" w:rsidP="005C7356">
            <w:pPr>
              <w:rPr>
                <w:rFonts w:eastAsia="Calibri" w:cs="Arial"/>
                <w:szCs w:val="20"/>
                <w:lang w:val="fr-CA"/>
              </w:rPr>
            </w:pPr>
          </w:p>
        </w:tc>
        <w:tc>
          <w:tcPr>
            <w:tcW w:w="613" w:type="pct"/>
          </w:tcPr>
          <w:p w14:paraId="2C238782" w14:textId="77777777" w:rsidR="00AD3A8D" w:rsidRPr="004E18E7" w:rsidRDefault="00AD3A8D" w:rsidP="005C7356">
            <w:pPr>
              <w:rPr>
                <w:rFonts w:eastAsia="Calibri" w:cs="Arial"/>
                <w:szCs w:val="20"/>
                <w:lang w:val="fr-CA"/>
              </w:rPr>
            </w:pPr>
          </w:p>
        </w:tc>
        <w:tc>
          <w:tcPr>
            <w:tcW w:w="613" w:type="pct"/>
          </w:tcPr>
          <w:p w14:paraId="6A12410B" w14:textId="77777777" w:rsidR="00AD3A8D" w:rsidRPr="004E18E7" w:rsidRDefault="00AD3A8D" w:rsidP="005C7356">
            <w:pPr>
              <w:rPr>
                <w:rFonts w:eastAsia="Calibri" w:cs="Arial"/>
                <w:szCs w:val="20"/>
                <w:lang w:val="fr-CA"/>
              </w:rPr>
            </w:pPr>
          </w:p>
        </w:tc>
        <w:tc>
          <w:tcPr>
            <w:tcW w:w="614" w:type="pct"/>
          </w:tcPr>
          <w:p w14:paraId="59563363" w14:textId="77777777" w:rsidR="00AD3A8D" w:rsidRPr="004E18E7" w:rsidRDefault="00AD3A8D" w:rsidP="005C7356">
            <w:pPr>
              <w:rPr>
                <w:rFonts w:eastAsia="Calibri" w:cs="Arial"/>
                <w:szCs w:val="20"/>
                <w:lang w:val="fr-CA"/>
              </w:rPr>
            </w:pPr>
          </w:p>
        </w:tc>
        <w:tc>
          <w:tcPr>
            <w:tcW w:w="380" w:type="pct"/>
          </w:tcPr>
          <w:p w14:paraId="5AFE487C" w14:textId="77777777" w:rsidR="00AD3A8D" w:rsidRPr="004E18E7" w:rsidRDefault="00AD3A8D" w:rsidP="005C7356">
            <w:pPr>
              <w:rPr>
                <w:rFonts w:eastAsia="Calibri" w:cs="Arial"/>
                <w:szCs w:val="20"/>
                <w:lang w:val="fr-CA"/>
              </w:rPr>
            </w:pPr>
          </w:p>
        </w:tc>
        <w:tc>
          <w:tcPr>
            <w:tcW w:w="1136" w:type="pct"/>
          </w:tcPr>
          <w:p w14:paraId="682FAFFC" w14:textId="77777777" w:rsidR="00AD3A8D" w:rsidRPr="004E18E7" w:rsidRDefault="00AD3A8D" w:rsidP="005C7356">
            <w:pPr>
              <w:rPr>
                <w:rFonts w:eastAsia="Calibri" w:cs="Arial"/>
                <w:szCs w:val="20"/>
                <w:lang w:val="fr-CA"/>
              </w:rPr>
            </w:pPr>
          </w:p>
        </w:tc>
        <w:tc>
          <w:tcPr>
            <w:tcW w:w="418" w:type="pct"/>
          </w:tcPr>
          <w:p w14:paraId="087F48D1" w14:textId="77777777" w:rsidR="00AD3A8D" w:rsidRPr="004E18E7" w:rsidRDefault="00AD3A8D" w:rsidP="005C7356">
            <w:pPr>
              <w:rPr>
                <w:rFonts w:eastAsia="Calibri" w:cs="Arial"/>
                <w:szCs w:val="20"/>
                <w:lang w:val="fr-CA"/>
              </w:rPr>
            </w:pPr>
          </w:p>
        </w:tc>
      </w:tr>
      <w:tr w:rsidR="00D5350B" w:rsidRPr="004E18E7" w14:paraId="7EEA5463" w14:textId="77777777" w:rsidTr="00544D3E">
        <w:tc>
          <w:tcPr>
            <w:tcW w:w="613" w:type="pct"/>
          </w:tcPr>
          <w:p w14:paraId="5EF279F5" w14:textId="77777777" w:rsidR="00AD3A8D" w:rsidRPr="004E18E7" w:rsidRDefault="00AD3A8D" w:rsidP="005C7356">
            <w:pPr>
              <w:rPr>
                <w:rFonts w:eastAsia="Calibri" w:cs="Arial"/>
                <w:szCs w:val="20"/>
                <w:lang w:val="fr-CA"/>
              </w:rPr>
            </w:pPr>
          </w:p>
        </w:tc>
        <w:tc>
          <w:tcPr>
            <w:tcW w:w="613" w:type="pct"/>
          </w:tcPr>
          <w:p w14:paraId="173DA7A3" w14:textId="77777777" w:rsidR="00AD3A8D" w:rsidRPr="004E18E7" w:rsidRDefault="00AD3A8D" w:rsidP="005C7356">
            <w:pPr>
              <w:rPr>
                <w:rFonts w:eastAsia="Calibri" w:cs="Arial"/>
                <w:szCs w:val="20"/>
                <w:lang w:val="fr-CA"/>
              </w:rPr>
            </w:pPr>
          </w:p>
        </w:tc>
        <w:tc>
          <w:tcPr>
            <w:tcW w:w="613" w:type="pct"/>
          </w:tcPr>
          <w:p w14:paraId="3354E6D1" w14:textId="77777777" w:rsidR="00AD3A8D" w:rsidRPr="004E18E7" w:rsidRDefault="00AD3A8D" w:rsidP="005C7356">
            <w:pPr>
              <w:rPr>
                <w:rFonts w:eastAsia="Calibri" w:cs="Arial"/>
                <w:szCs w:val="20"/>
                <w:lang w:val="fr-CA"/>
              </w:rPr>
            </w:pPr>
          </w:p>
        </w:tc>
        <w:tc>
          <w:tcPr>
            <w:tcW w:w="613" w:type="pct"/>
          </w:tcPr>
          <w:p w14:paraId="5B27A828" w14:textId="77777777" w:rsidR="00AD3A8D" w:rsidRPr="004E18E7" w:rsidRDefault="00AD3A8D" w:rsidP="005C7356">
            <w:pPr>
              <w:rPr>
                <w:rFonts w:eastAsia="Calibri" w:cs="Arial"/>
                <w:szCs w:val="20"/>
                <w:lang w:val="fr-CA"/>
              </w:rPr>
            </w:pPr>
          </w:p>
        </w:tc>
        <w:tc>
          <w:tcPr>
            <w:tcW w:w="614" w:type="pct"/>
          </w:tcPr>
          <w:p w14:paraId="1B6AE445" w14:textId="77777777" w:rsidR="00AD3A8D" w:rsidRPr="004E18E7" w:rsidRDefault="00AD3A8D" w:rsidP="005C7356">
            <w:pPr>
              <w:rPr>
                <w:rFonts w:eastAsia="Calibri" w:cs="Arial"/>
                <w:szCs w:val="20"/>
                <w:lang w:val="fr-CA"/>
              </w:rPr>
            </w:pPr>
          </w:p>
        </w:tc>
        <w:tc>
          <w:tcPr>
            <w:tcW w:w="380" w:type="pct"/>
          </w:tcPr>
          <w:p w14:paraId="6EC3E775" w14:textId="77777777" w:rsidR="00AD3A8D" w:rsidRPr="004E18E7" w:rsidRDefault="00AD3A8D" w:rsidP="005C7356">
            <w:pPr>
              <w:rPr>
                <w:rFonts w:eastAsia="Calibri" w:cs="Arial"/>
                <w:szCs w:val="20"/>
                <w:lang w:val="fr-CA"/>
              </w:rPr>
            </w:pPr>
          </w:p>
        </w:tc>
        <w:tc>
          <w:tcPr>
            <w:tcW w:w="1136" w:type="pct"/>
          </w:tcPr>
          <w:p w14:paraId="6C935CC7" w14:textId="77777777" w:rsidR="00AD3A8D" w:rsidRPr="004E18E7" w:rsidRDefault="00AD3A8D" w:rsidP="005C7356">
            <w:pPr>
              <w:rPr>
                <w:rFonts w:eastAsia="Calibri" w:cs="Arial"/>
                <w:szCs w:val="20"/>
                <w:lang w:val="fr-CA"/>
              </w:rPr>
            </w:pPr>
          </w:p>
        </w:tc>
        <w:tc>
          <w:tcPr>
            <w:tcW w:w="418" w:type="pct"/>
          </w:tcPr>
          <w:p w14:paraId="6C5B2012" w14:textId="77777777" w:rsidR="00AD3A8D" w:rsidRPr="004E18E7" w:rsidRDefault="00AD3A8D" w:rsidP="005C7356">
            <w:pPr>
              <w:rPr>
                <w:rFonts w:eastAsia="Calibri" w:cs="Arial"/>
                <w:szCs w:val="20"/>
                <w:lang w:val="fr-CA"/>
              </w:rPr>
            </w:pPr>
          </w:p>
        </w:tc>
      </w:tr>
      <w:tr w:rsidR="00D5350B" w:rsidRPr="004E18E7" w14:paraId="25B870C9" w14:textId="77777777" w:rsidTr="00544D3E">
        <w:tc>
          <w:tcPr>
            <w:tcW w:w="613" w:type="pct"/>
          </w:tcPr>
          <w:p w14:paraId="7EB451EC" w14:textId="77777777" w:rsidR="00AD3A8D" w:rsidRPr="004E18E7" w:rsidRDefault="00AD3A8D" w:rsidP="005C7356">
            <w:pPr>
              <w:rPr>
                <w:rFonts w:eastAsia="Calibri" w:cs="Arial"/>
                <w:szCs w:val="20"/>
                <w:lang w:val="fr-CA"/>
              </w:rPr>
            </w:pPr>
          </w:p>
        </w:tc>
        <w:tc>
          <w:tcPr>
            <w:tcW w:w="613" w:type="pct"/>
          </w:tcPr>
          <w:p w14:paraId="66B7C397" w14:textId="77777777" w:rsidR="00AD3A8D" w:rsidRPr="004E18E7" w:rsidRDefault="00AD3A8D" w:rsidP="005C7356">
            <w:pPr>
              <w:rPr>
                <w:rFonts w:eastAsia="Calibri" w:cs="Arial"/>
                <w:szCs w:val="20"/>
                <w:lang w:val="fr-CA"/>
              </w:rPr>
            </w:pPr>
          </w:p>
        </w:tc>
        <w:tc>
          <w:tcPr>
            <w:tcW w:w="613" w:type="pct"/>
          </w:tcPr>
          <w:p w14:paraId="32D7779C" w14:textId="77777777" w:rsidR="00AD3A8D" w:rsidRPr="004E18E7" w:rsidRDefault="00AD3A8D" w:rsidP="005C7356">
            <w:pPr>
              <w:rPr>
                <w:rFonts w:eastAsia="Calibri" w:cs="Arial"/>
                <w:szCs w:val="20"/>
                <w:lang w:val="fr-CA"/>
              </w:rPr>
            </w:pPr>
          </w:p>
        </w:tc>
        <w:tc>
          <w:tcPr>
            <w:tcW w:w="613" w:type="pct"/>
          </w:tcPr>
          <w:p w14:paraId="0F1469E6" w14:textId="77777777" w:rsidR="00AD3A8D" w:rsidRPr="004E18E7" w:rsidRDefault="00AD3A8D" w:rsidP="005C7356">
            <w:pPr>
              <w:rPr>
                <w:rFonts w:eastAsia="Calibri" w:cs="Arial"/>
                <w:szCs w:val="20"/>
                <w:lang w:val="fr-CA"/>
              </w:rPr>
            </w:pPr>
          </w:p>
        </w:tc>
        <w:tc>
          <w:tcPr>
            <w:tcW w:w="614" w:type="pct"/>
          </w:tcPr>
          <w:p w14:paraId="1D2F684F" w14:textId="77777777" w:rsidR="00AD3A8D" w:rsidRPr="004E18E7" w:rsidRDefault="00AD3A8D" w:rsidP="005C7356">
            <w:pPr>
              <w:rPr>
                <w:rFonts w:eastAsia="Calibri" w:cs="Arial"/>
                <w:szCs w:val="20"/>
                <w:lang w:val="fr-CA"/>
              </w:rPr>
            </w:pPr>
          </w:p>
        </w:tc>
        <w:tc>
          <w:tcPr>
            <w:tcW w:w="380" w:type="pct"/>
          </w:tcPr>
          <w:p w14:paraId="3EC16AAD" w14:textId="77777777" w:rsidR="00AD3A8D" w:rsidRPr="004E18E7" w:rsidRDefault="00AD3A8D" w:rsidP="005C7356">
            <w:pPr>
              <w:rPr>
                <w:rFonts w:eastAsia="Calibri" w:cs="Arial"/>
                <w:szCs w:val="20"/>
                <w:lang w:val="fr-CA"/>
              </w:rPr>
            </w:pPr>
          </w:p>
        </w:tc>
        <w:tc>
          <w:tcPr>
            <w:tcW w:w="1136" w:type="pct"/>
          </w:tcPr>
          <w:p w14:paraId="1D264FBB" w14:textId="77777777" w:rsidR="00AD3A8D" w:rsidRPr="004E18E7" w:rsidRDefault="00AD3A8D" w:rsidP="005C7356">
            <w:pPr>
              <w:rPr>
                <w:rFonts w:eastAsia="Calibri" w:cs="Arial"/>
                <w:szCs w:val="20"/>
                <w:lang w:val="fr-CA"/>
              </w:rPr>
            </w:pPr>
          </w:p>
        </w:tc>
        <w:tc>
          <w:tcPr>
            <w:tcW w:w="418" w:type="pct"/>
          </w:tcPr>
          <w:p w14:paraId="61CD8D73" w14:textId="77777777" w:rsidR="00AD3A8D" w:rsidRPr="004E18E7" w:rsidRDefault="00AD3A8D" w:rsidP="005C7356">
            <w:pPr>
              <w:rPr>
                <w:rFonts w:eastAsia="Calibri" w:cs="Arial"/>
                <w:szCs w:val="20"/>
                <w:lang w:val="fr-CA"/>
              </w:rPr>
            </w:pPr>
          </w:p>
        </w:tc>
      </w:tr>
    </w:tbl>
    <w:p w14:paraId="4253BB83" w14:textId="77777777" w:rsidR="008F7B5D" w:rsidRPr="004E18E7" w:rsidRDefault="008F7B5D" w:rsidP="005C7356">
      <w:pPr>
        <w:rPr>
          <w:rFonts w:eastAsia="Times New Roman" w:cs="Arial"/>
          <w:szCs w:val="20"/>
          <w:lang w:val="fr-CA"/>
        </w:rPr>
      </w:pPr>
    </w:p>
    <w:p w14:paraId="560F8C36" w14:textId="3CF034E7" w:rsidR="002532E6" w:rsidRPr="004E18E7" w:rsidRDefault="00B37BA2" w:rsidP="005C7356">
      <w:pPr>
        <w:rPr>
          <w:rFonts w:eastAsia="Times New Roman" w:cs="Arial"/>
          <w:b/>
          <w:szCs w:val="20"/>
          <w:lang w:val="fr-CA"/>
        </w:rPr>
      </w:pPr>
      <w:r w:rsidRPr="004E18E7">
        <w:rPr>
          <w:rFonts w:eastAsia="Times New Roman" w:cs="Arial"/>
          <w:b/>
          <w:szCs w:val="20"/>
          <w:lang w:val="fr-CA"/>
        </w:rPr>
        <w:t>REMARQUE</w:t>
      </w:r>
      <w:r w:rsidR="008027F8" w:rsidRPr="004E18E7">
        <w:rPr>
          <w:rFonts w:eastAsia="Times New Roman" w:cs="Arial"/>
          <w:b/>
          <w:szCs w:val="20"/>
          <w:lang w:val="fr-CA"/>
        </w:rPr>
        <w:t> :</w:t>
      </w:r>
      <w:r w:rsidR="008F7B5D" w:rsidRPr="004E18E7">
        <w:rPr>
          <w:rFonts w:eastAsia="Times New Roman" w:cs="Arial"/>
          <w:b/>
          <w:szCs w:val="20"/>
          <w:lang w:val="fr-CA"/>
        </w:rPr>
        <w:t xml:space="preserve"> </w:t>
      </w:r>
      <w:r w:rsidRPr="004E18E7">
        <w:rPr>
          <w:rFonts w:eastAsia="Times New Roman" w:cs="Arial"/>
          <w:szCs w:val="20"/>
          <w:lang w:val="fr-CA"/>
        </w:rPr>
        <w:t xml:space="preserve">La CESPM se réserve le droit de demander le curriculum vitae des membres du corps professoral qui donnent les cours du programme. </w:t>
      </w:r>
      <w:r w:rsidR="0061628F" w:rsidRPr="004E18E7">
        <w:rPr>
          <w:rFonts w:eastAsia="Times New Roman" w:cs="Arial"/>
          <w:b/>
          <w:szCs w:val="20"/>
          <w:lang w:val="fr-CA"/>
        </w:rPr>
        <w:t xml:space="preserve"> </w:t>
      </w:r>
    </w:p>
    <w:p w14:paraId="27875D20" w14:textId="77777777" w:rsidR="008027F8" w:rsidRPr="004E18E7" w:rsidRDefault="008027F8" w:rsidP="008027F8">
      <w:pPr>
        <w:rPr>
          <w:lang w:val="fr-CA"/>
        </w:rPr>
      </w:pPr>
    </w:p>
    <w:p w14:paraId="3E4F24E4" w14:textId="77777777" w:rsidR="008027F8" w:rsidRPr="004E18E7" w:rsidRDefault="008027F8" w:rsidP="008027F8">
      <w:pPr>
        <w:rPr>
          <w:lang w:val="fr-CA"/>
        </w:rPr>
      </w:pPr>
    </w:p>
    <w:bookmarkEnd w:id="0"/>
    <w:p w14:paraId="79EC2D1A" w14:textId="77777777" w:rsidR="00424D4E" w:rsidRPr="004E18E7" w:rsidRDefault="00424D4E" w:rsidP="005C7356">
      <w:pPr>
        <w:rPr>
          <w:rFonts w:eastAsia="Times New Roman" w:cs="Arial"/>
          <w:b/>
          <w:szCs w:val="20"/>
          <w:lang w:val="fr-CA"/>
        </w:rPr>
        <w:sectPr w:rsidR="00424D4E" w:rsidRPr="004E18E7" w:rsidSect="00544D3E">
          <w:pgSz w:w="20160" w:h="12240" w:orient="landscape" w:code="5"/>
          <w:pgMar w:top="720" w:right="720" w:bottom="720" w:left="720" w:header="708" w:footer="708" w:gutter="0"/>
          <w:cols w:space="708"/>
          <w:docGrid w:linePitch="360"/>
        </w:sectPr>
      </w:pPr>
    </w:p>
    <w:p w14:paraId="15A33D22" w14:textId="7E321C03" w:rsidR="00CD71CA" w:rsidRPr="004E18E7" w:rsidRDefault="00CD71CA" w:rsidP="005C7356">
      <w:pPr>
        <w:rPr>
          <w:rFonts w:eastAsia="Times New Roman" w:cs="Arial"/>
          <w:b/>
          <w:szCs w:val="20"/>
          <w:lang w:val="fr-CA"/>
        </w:rPr>
      </w:pPr>
    </w:p>
    <w:sectPr w:rsidR="00CD71CA" w:rsidRPr="004E18E7" w:rsidSect="00424D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4CDA" w14:textId="77777777" w:rsidR="00275D68" w:rsidRDefault="00275D68" w:rsidP="00396AF9">
      <w:r>
        <w:separator/>
      </w:r>
    </w:p>
  </w:endnote>
  <w:endnote w:type="continuationSeparator" w:id="0">
    <w:p w14:paraId="0FE8F938" w14:textId="77777777" w:rsidR="00275D68" w:rsidRDefault="00275D68" w:rsidP="00396AF9">
      <w:r>
        <w:continuationSeparator/>
      </w:r>
    </w:p>
  </w:endnote>
  <w:endnote w:id="1">
    <w:p w14:paraId="2784FED1" w14:textId="77777777" w:rsidR="00B11753" w:rsidRDefault="00F8651D" w:rsidP="00897184">
      <w:pPr>
        <w:pStyle w:val="EndnoteText"/>
        <w:jc w:val="both"/>
        <w:rPr>
          <w:rFonts w:cs="Arial"/>
          <w:lang w:val="fr-CA"/>
        </w:rPr>
      </w:pPr>
      <w:r w:rsidRPr="00C00649">
        <w:rPr>
          <w:rStyle w:val="EndnoteReference"/>
          <w:b/>
          <w:bCs/>
          <w:color w:val="2C8C7A"/>
          <w:vertAlign w:val="baseline"/>
          <w:lang w:val="fr-FR"/>
        </w:rPr>
        <w:t>Astuce</w:t>
      </w:r>
      <w:r w:rsidRPr="00C00649">
        <w:rPr>
          <w:b/>
          <w:bCs/>
          <w:color w:val="2C8C7A"/>
          <w:lang w:val="fr-FR"/>
        </w:rPr>
        <w:t xml:space="preserve"> d. </w:t>
      </w:r>
      <w:r w:rsidR="00B8110B" w:rsidRPr="00F305FE">
        <w:rPr>
          <w:rFonts w:cs="Arial"/>
          <w:lang w:val="fr-CA"/>
        </w:rPr>
        <w:t xml:space="preserve">Pour que le titre de compétence soit reconnaissable, le nom du programme doit refléter la terminologie </w:t>
      </w:r>
      <w:r w:rsidR="00970622" w:rsidRPr="00F305FE">
        <w:rPr>
          <w:rFonts w:cs="Arial"/>
          <w:lang w:val="fr-CA"/>
        </w:rPr>
        <w:t>acceptée ou les tendances actuelles au sein de la discipline.</w:t>
      </w:r>
      <w:r w:rsidRPr="00F305FE">
        <w:rPr>
          <w:rFonts w:cs="Arial"/>
          <w:lang w:val="fr-CA"/>
        </w:rPr>
        <w:t xml:space="preserve"> </w:t>
      </w:r>
      <w:r w:rsidR="00970622" w:rsidRPr="00F305FE">
        <w:rPr>
          <w:rFonts w:cs="Arial"/>
          <w:lang w:val="fr-CA"/>
        </w:rPr>
        <w:t xml:space="preserve">Si le titre de compétence proposé est propre au Canada, </w:t>
      </w:r>
      <w:r w:rsidR="005E3276" w:rsidRPr="00F305FE">
        <w:rPr>
          <w:rFonts w:cs="Arial"/>
          <w:lang w:val="fr-CA"/>
        </w:rPr>
        <w:t>justifiez</w:t>
      </w:r>
      <w:r w:rsidR="00351247" w:rsidRPr="00F305FE">
        <w:rPr>
          <w:rFonts w:cs="Arial"/>
          <w:lang w:val="fr-CA"/>
        </w:rPr>
        <w:t>-en le choix</w:t>
      </w:r>
      <w:r w:rsidR="005E3276" w:rsidRPr="00F305FE">
        <w:rPr>
          <w:rFonts w:cs="Arial"/>
          <w:lang w:val="fr-CA"/>
        </w:rPr>
        <w:t xml:space="preserve"> e</w:t>
      </w:r>
      <w:r w:rsidR="00D77168" w:rsidRPr="00F305FE">
        <w:rPr>
          <w:rFonts w:cs="Arial"/>
          <w:lang w:val="fr-CA"/>
        </w:rPr>
        <w:t>n</w:t>
      </w:r>
      <w:r w:rsidR="005E3276" w:rsidRPr="00F305FE">
        <w:rPr>
          <w:rFonts w:cs="Arial"/>
          <w:lang w:val="fr-CA"/>
        </w:rPr>
        <w:t xml:space="preserve"> expliqu</w:t>
      </w:r>
      <w:r w:rsidR="00D77168" w:rsidRPr="00F305FE">
        <w:rPr>
          <w:rFonts w:cs="Arial"/>
          <w:lang w:val="fr-CA"/>
        </w:rPr>
        <w:t>ant</w:t>
      </w:r>
      <w:r w:rsidR="005E3276" w:rsidRPr="00F305FE">
        <w:rPr>
          <w:rFonts w:cs="Arial"/>
          <w:lang w:val="fr-CA"/>
        </w:rPr>
        <w:t xml:space="preserve"> pour</w:t>
      </w:r>
      <w:r w:rsidR="00376441" w:rsidRPr="00F305FE">
        <w:rPr>
          <w:rFonts w:cs="Arial"/>
          <w:lang w:val="fr-CA"/>
        </w:rPr>
        <w:t>quoi</w:t>
      </w:r>
      <w:r w:rsidR="005E3276" w:rsidRPr="00F305FE">
        <w:rPr>
          <w:rFonts w:cs="Arial"/>
          <w:lang w:val="fr-CA"/>
        </w:rPr>
        <w:t xml:space="preserve"> il est plus approprié que les </w:t>
      </w:r>
      <w:r w:rsidR="00A02ACB" w:rsidRPr="00F305FE">
        <w:rPr>
          <w:rFonts w:cs="Arial"/>
          <w:lang w:val="fr-CA"/>
        </w:rPr>
        <w:t xml:space="preserve">autres </w:t>
      </w:r>
      <w:r w:rsidR="00C26562" w:rsidRPr="00F305FE">
        <w:rPr>
          <w:rFonts w:cs="Arial"/>
          <w:lang w:val="fr-CA"/>
        </w:rPr>
        <w:t xml:space="preserve">options </w:t>
      </w:r>
      <w:r w:rsidR="00A02ACB" w:rsidRPr="00F305FE">
        <w:rPr>
          <w:rFonts w:cs="Arial"/>
          <w:lang w:val="fr-CA"/>
        </w:rPr>
        <w:t>ou pourquoi il faut un nouveau titre de compétence.</w:t>
      </w:r>
    </w:p>
    <w:p w14:paraId="49681B81" w14:textId="77777777" w:rsidR="00B11753" w:rsidRDefault="00B11753" w:rsidP="00897184">
      <w:pPr>
        <w:pStyle w:val="EndnoteText"/>
        <w:jc w:val="both"/>
        <w:rPr>
          <w:rFonts w:cs="Arial"/>
          <w:lang w:val="fr-CA"/>
        </w:rPr>
      </w:pPr>
    </w:p>
    <w:p w14:paraId="4B2CB493" w14:textId="32C15A89" w:rsidR="00F8651D" w:rsidRPr="00F305FE" w:rsidRDefault="00376441" w:rsidP="00897184">
      <w:pPr>
        <w:pStyle w:val="EndnoteText"/>
        <w:jc w:val="both"/>
        <w:rPr>
          <w:rFonts w:cs="Arial"/>
          <w:lang w:val="fr-CA"/>
        </w:rPr>
      </w:pPr>
      <w:r w:rsidRPr="00F305FE">
        <w:rPr>
          <w:rFonts w:cs="Arial"/>
          <w:lang w:val="fr-CA"/>
        </w:rPr>
        <w:t xml:space="preserve">Le programme doit satisfaire aux normes d’ECAIT </w:t>
      </w:r>
      <w:r w:rsidR="006476D2" w:rsidRPr="00F305FE">
        <w:rPr>
          <w:rFonts w:cs="Arial"/>
          <w:lang w:val="fr-CA"/>
        </w:rPr>
        <w:t xml:space="preserve">(voir la section </w:t>
      </w:r>
      <w:r w:rsidR="00F8651D" w:rsidRPr="00F305FE">
        <w:rPr>
          <w:rFonts w:cs="Arial"/>
          <w:lang w:val="fr-CA"/>
        </w:rPr>
        <w:t xml:space="preserve">1.2.3 </w:t>
      </w:r>
      <w:r w:rsidR="006476D2" w:rsidRPr="00F305FE">
        <w:rPr>
          <w:rFonts w:cs="Arial"/>
          <w:lang w:val="fr-CA"/>
        </w:rPr>
        <w:t xml:space="preserve">des </w:t>
      </w:r>
      <w:r w:rsidR="006476D2" w:rsidRPr="00F305FE">
        <w:rPr>
          <w:rFonts w:cs="Arial"/>
          <w:i/>
          <w:iCs/>
          <w:lang w:val="fr-CA"/>
        </w:rPr>
        <w:t>Normes et critères d’évaluation</w:t>
      </w:r>
      <w:r w:rsidR="00F8651D" w:rsidRPr="00F305FE">
        <w:rPr>
          <w:rFonts w:cs="Arial"/>
          <w:lang w:val="fr-CA"/>
        </w:rPr>
        <w:t xml:space="preserve">) </w:t>
      </w:r>
      <w:r w:rsidR="006476D2" w:rsidRPr="00F305FE">
        <w:rPr>
          <w:rFonts w:cs="Arial"/>
          <w:lang w:val="fr-CA"/>
        </w:rPr>
        <w:t xml:space="preserve">pour </w:t>
      </w:r>
      <w:r w:rsidR="00C52434" w:rsidRPr="00F305FE">
        <w:rPr>
          <w:rFonts w:cs="Arial"/>
          <w:lang w:val="fr-CA"/>
        </w:rPr>
        <w:t>que l’expression «</w:t>
      </w:r>
      <w:r w:rsidR="00AB476A" w:rsidRPr="00F305FE">
        <w:rPr>
          <w:rFonts w:cs="Arial"/>
          <w:lang w:val="fr-CA"/>
        </w:rPr>
        <w:t> </w:t>
      </w:r>
      <w:r w:rsidR="00C52434" w:rsidRPr="00F305FE">
        <w:rPr>
          <w:rFonts w:cs="Arial"/>
          <w:lang w:val="fr-CA"/>
        </w:rPr>
        <w:t>programme coop</w:t>
      </w:r>
      <w:r w:rsidR="00AB476A" w:rsidRPr="00F305FE">
        <w:rPr>
          <w:rFonts w:cs="Arial"/>
          <w:lang w:val="fr-CA"/>
        </w:rPr>
        <w:t> </w:t>
      </w:r>
      <w:r w:rsidR="00C52434" w:rsidRPr="00F305FE">
        <w:rPr>
          <w:rFonts w:cs="Arial"/>
          <w:lang w:val="fr-CA"/>
        </w:rPr>
        <w:t xml:space="preserve">» puisse figurer dans le nom du programme ou </w:t>
      </w:r>
      <w:r w:rsidR="00F716C8" w:rsidRPr="00F305FE">
        <w:rPr>
          <w:rFonts w:cs="Arial"/>
          <w:lang w:val="fr-CA"/>
        </w:rPr>
        <w:t xml:space="preserve">dans </w:t>
      </w:r>
      <w:r w:rsidR="00C52434" w:rsidRPr="00F305FE">
        <w:rPr>
          <w:rFonts w:cs="Arial"/>
          <w:lang w:val="fr-CA"/>
        </w:rPr>
        <w:t xml:space="preserve">la publicité </w:t>
      </w:r>
      <w:r w:rsidR="00275574" w:rsidRPr="00F305FE">
        <w:rPr>
          <w:rFonts w:cs="Arial"/>
          <w:lang w:val="fr-CA"/>
        </w:rPr>
        <w:t>correspondante.</w:t>
      </w:r>
    </w:p>
    <w:p w14:paraId="79C293CD" w14:textId="77777777" w:rsidR="00F8651D" w:rsidRPr="00F305FE" w:rsidRDefault="00F8651D" w:rsidP="00897184">
      <w:pPr>
        <w:pStyle w:val="EndnoteText"/>
        <w:jc w:val="both"/>
        <w:rPr>
          <w:lang w:val="fr-CA"/>
        </w:rPr>
      </w:pPr>
    </w:p>
  </w:endnote>
  <w:endnote w:id="2">
    <w:p w14:paraId="3E687B0E" w14:textId="7F75455A" w:rsidR="009F5215" w:rsidRPr="00F305FE" w:rsidRDefault="009F5215" w:rsidP="00897184">
      <w:pPr>
        <w:pStyle w:val="EndnoteText"/>
        <w:jc w:val="both"/>
        <w:rPr>
          <w:rFonts w:cs="Arial"/>
          <w:lang w:val="fr-CA"/>
        </w:rPr>
      </w:pPr>
      <w:r w:rsidRPr="00C00649">
        <w:rPr>
          <w:rStyle w:val="EndnoteReference"/>
          <w:b/>
          <w:bCs/>
          <w:color w:val="2C8C7A"/>
          <w:vertAlign w:val="baseline"/>
          <w:lang w:val="fr-CA"/>
        </w:rPr>
        <w:t>Astuce</w:t>
      </w:r>
      <w:r w:rsidRPr="00C00649">
        <w:rPr>
          <w:b/>
          <w:bCs/>
          <w:color w:val="2C8C7A"/>
          <w:lang w:val="fr-CA"/>
        </w:rPr>
        <w:t xml:space="preserve"> </w:t>
      </w:r>
      <w:r w:rsidRPr="00C00649">
        <w:rPr>
          <w:rFonts w:cs="Arial"/>
          <w:b/>
          <w:color w:val="2C8C7A"/>
          <w:lang w:val="fr-CA"/>
        </w:rPr>
        <w:t>p.</w:t>
      </w:r>
      <w:r w:rsidRPr="00C00649">
        <w:rPr>
          <w:rFonts w:cs="Arial"/>
          <w:color w:val="2C8C7A"/>
          <w:lang w:val="fr-CA"/>
        </w:rPr>
        <w:t xml:space="preserve"> </w:t>
      </w:r>
      <w:r w:rsidR="004B643C" w:rsidRPr="00F305FE">
        <w:rPr>
          <w:rFonts w:cs="Arial"/>
          <w:lang w:val="fr-CA"/>
        </w:rPr>
        <w:t xml:space="preserve">Plusieurs </w:t>
      </w:r>
      <w:r w:rsidR="005B53B0" w:rsidRPr="00F305FE">
        <w:rPr>
          <w:rFonts w:cs="Arial"/>
          <w:lang w:val="fr-CA"/>
        </w:rPr>
        <w:t xml:space="preserve">motifs </w:t>
      </w:r>
      <w:r w:rsidR="004B643C" w:rsidRPr="00F305FE">
        <w:rPr>
          <w:rFonts w:cs="Arial"/>
          <w:lang w:val="fr-CA"/>
        </w:rPr>
        <w:t xml:space="preserve">peuvent être invoqués, notamment la nécessité de suivre </w:t>
      </w:r>
      <w:r w:rsidR="00CC2D9E" w:rsidRPr="00F305FE">
        <w:rPr>
          <w:rFonts w:cs="Arial"/>
          <w:lang w:val="fr-CA"/>
        </w:rPr>
        <w:t>l’évolution de la discipline</w:t>
      </w:r>
      <w:r w:rsidR="004B643C" w:rsidRPr="00F305FE">
        <w:rPr>
          <w:rFonts w:cs="Arial"/>
          <w:lang w:val="fr-CA"/>
        </w:rPr>
        <w:t xml:space="preserve">, de mieux focaliser le programme, de </w:t>
      </w:r>
      <w:r w:rsidR="00FC3BEE" w:rsidRPr="00F305FE">
        <w:rPr>
          <w:rFonts w:cs="Arial"/>
          <w:lang w:val="fr-CA"/>
        </w:rPr>
        <w:t>suivre les recommandations d’un examen externe</w:t>
      </w:r>
      <w:r w:rsidR="00FA4817" w:rsidRPr="00F305FE">
        <w:rPr>
          <w:rFonts w:cs="Arial"/>
          <w:lang w:val="fr-CA"/>
        </w:rPr>
        <w:t xml:space="preserve"> cyclique</w:t>
      </w:r>
      <w:r w:rsidR="00F716C8" w:rsidRPr="00F305FE">
        <w:rPr>
          <w:rFonts w:cs="Arial"/>
          <w:lang w:val="fr-CA"/>
        </w:rPr>
        <w:t>, etc.</w:t>
      </w:r>
      <w:r w:rsidR="00FC3BEE" w:rsidRPr="00F305FE">
        <w:rPr>
          <w:rFonts w:cs="Arial"/>
          <w:lang w:val="fr-CA"/>
        </w:rPr>
        <w:t xml:space="preserve"> </w:t>
      </w:r>
    </w:p>
    <w:p w14:paraId="4945A1B3" w14:textId="77777777" w:rsidR="009F5215" w:rsidRPr="00F305FE" w:rsidRDefault="009F5215" w:rsidP="00897184">
      <w:pPr>
        <w:pStyle w:val="EndnoteText"/>
        <w:jc w:val="both"/>
        <w:rPr>
          <w:rFonts w:cs="Arial"/>
          <w:lang w:val="fr-FR"/>
        </w:rPr>
      </w:pPr>
    </w:p>
  </w:endnote>
  <w:endnote w:id="3">
    <w:p w14:paraId="68E9FAF6" w14:textId="4B769437" w:rsidR="009F5215" w:rsidRPr="002A3A83" w:rsidRDefault="009F5215" w:rsidP="00897184">
      <w:pPr>
        <w:pStyle w:val="EndnoteText"/>
        <w:jc w:val="both"/>
        <w:rPr>
          <w:rFonts w:cs="Arial"/>
          <w:lang w:val="fr-FR"/>
        </w:rPr>
      </w:pPr>
      <w:r w:rsidRPr="00C00649">
        <w:rPr>
          <w:rStyle w:val="EndnoteReference"/>
          <w:b/>
          <w:bCs/>
          <w:color w:val="2C8C7A"/>
          <w:vertAlign w:val="baseline"/>
          <w:lang w:val="fr-FR"/>
        </w:rPr>
        <w:t>Astuce</w:t>
      </w:r>
      <w:r w:rsidRPr="00C00649">
        <w:rPr>
          <w:b/>
          <w:bCs/>
          <w:color w:val="2C8C7A"/>
          <w:lang w:val="fr-FR"/>
        </w:rPr>
        <w:t xml:space="preserve"> </w:t>
      </w:r>
      <w:r w:rsidRPr="00C00649">
        <w:rPr>
          <w:rFonts w:cs="Arial"/>
          <w:b/>
          <w:color w:val="2C8C7A"/>
          <w:lang w:val="fr-FR"/>
        </w:rPr>
        <w:t>1.a.</w:t>
      </w:r>
      <w:r w:rsidRPr="00C00649">
        <w:rPr>
          <w:rFonts w:cs="Arial"/>
          <w:color w:val="2C8C7A"/>
          <w:lang w:val="fr-FR"/>
        </w:rPr>
        <w:t xml:space="preserve"> </w:t>
      </w:r>
      <w:r w:rsidRPr="009F5215">
        <w:rPr>
          <w:rFonts w:cs="Arial"/>
          <w:b/>
          <w:bCs/>
          <w:lang w:val="fr-FR"/>
        </w:rPr>
        <w:t>Le</w:t>
      </w:r>
      <w:r w:rsidRPr="002A3A83">
        <w:rPr>
          <w:rFonts w:cs="Arial"/>
          <w:b/>
          <w:bCs/>
          <w:lang w:val="fr-FR"/>
        </w:rPr>
        <w:t>s programmes menant à un baccalauréat</w:t>
      </w:r>
      <w:r w:rsidRPr="002A3A83">
        <w:rPr>
          <w:rFonts w:cs="Arial"/>
          <w:lang w:val="fr-FR"/>
        </w:rPr>
        <w:t xml:space="preserve"> doivent exiger que les étudiantes et les étudiants suivent un nombre suffisant de cours de niveau supérieur (c’est-à-dire des cours de niveau 3000 à 4000) pour atteindre les résultats d’apprentissage du programme et satisfaire aux exigences décrites à la section 1.4 des Normes et critères d’évaluation des programmes de la CESPM. Un choix de cours de niveau supérieur (c’est-à-dire les cours à option*) est normalement offert.</w:t>
      </w:r>
    </w:p>
    <w:p w14:paraId="734D97D0" w14:textId="77777777" w:rsidR="009F5215" w:rsidRPr="002A3A83" w:rsidRDefault="009F5215" w:rsidP="00897184">
      <w:pPr>
        <w:pStyle w:val="EndnoteText"/>
        <w:jc w:val="both"/>
        <w:rPr>
          <w:rFonts w:cs="Arial"/>
          <w:highlight w:val="darkGray"/>
          <w:lang w:val="fr-FR"/>
        </w:rPr>
      </w:pPr>
    </w:p>
    <w:p w14:paraId="02C60EB6" w14:textId="5076A907" w:rsidR="009F5215" w:rsidRPr="006D5979" w:rsidRDefault="009F5215" w:rsidP="00897184">
      <w:pPr>
        <w:pStyle w:val="EndnoteText"/>
        <w:jc w:val="both"/>
        <w:rPr>
          <w:rFonts w:cs="Arial"/>
          <w:lang w:val="fr-FR"/>
        </w:rPr>
      </w:pPr>
      <w:r w:rsidRPr="006D5979">
        <w:rPr>
          <w:rFonts w:cs="Arial"/>
          <w:lang w:val="fr-FR"/>
        </w:rPr>
        <w:t xml:space="preserve">En particulier, dans un programme de baccalauréat de 120 crédits (ou </w:t>
      </w:r>
      <w:proofErr w:type="gramStart"/>
      <w:r w:rsidRPr="006D5979">
        <w:rPr>
          <w:rFonts w:cs="Arial"/>
          <w:lang w:val="fr-FR"/>
        </w:rPr>
        <w:t>l’équivalent)</w:t>
      </w:r>
      <w:r w:rsidRPr="006D5979">
        <w:rPr>
          <w:rFonts w:cs="Arial"/>
          <w:vertAlign w:val="superscript"/>
          <w:lang w:val="fr-FR"/>
        </w:rPr>
        <w:t>i</w:t>
      </w:r>
      <w:proofErr w:type="gramEnd"/>
      <w:r w:rsidR="008027F8">
        <w:rPr>
          <w:rFonts w:cs="Arial"/>
          <w:lang w:val="fr-FR"/>
        </w:rPr>
        <w:t> :</w:t>
      </w:r>
    </w:p>
    <w:p w14:paraId="032F113F" w14:textId="77777777" w:rsidR="009F5215" w:rsidRPr="001047A0" w:rsidRDefault="009F5215" w:rsidP="00897184">
      <w:pPr>
        <w:pStyle w:val="EndnoteText"/>
        <w:jc w:val="both"/>
        <w:rPr>
          <w:rFonts w:cs="Arial"/>
          <w:highlight w:val="darkGray"/>
          <w:lang w:val="fr-FR"/>
        </w:rPr>
      </w:pPr>
    </w:p>
    <w:p w14:paraId="3FB5490C" w14:textId="5E753DAF" w:rsidR="009F5215" w:rsidRDefault="009F5215" w:rsidP="00897184">
      <w:pPr>
        <w:jc w:val="both"/>
        <w:rPr>
          <w:b/>
          <w:bCs/>
          <w:szCs w:val="20"/>
          <w:lang w:val="fr-FR"/>
        </w:rPr>
      </w:pPr>
      <w:r w:rsidRPr="002977C8">
        <w:rPr>
          <w:szCs w:val="20"/>
          <w:lang w:val="fr-FR"/>
        </w:rPr>
        <w:t xml:space="preserve">Pour les </w:t>
      </w:r>
      <w:r w:rsidRPr="002977C8">
        <w:rPr>
          <w:b/>
          <w:bCs/>
          <w:szCs w:val="20"/>
          <w:lang w:val="fr-FR"/>
        </w:rPr>
        <w:t>programmes avec majeure/double majeure/majeure avancée</w:t>
      </w:r>
      <w:r w:rsidR="008027F8">
        <w:rPr>
          <w:b/>
          <w:bCs/>
          <w:szCs w:val="20"/>
          <w:lang w:val="fr-FR"/>
        </w:rPr>
        <w:t> :</w:t>
      </w:r>
    </w:p>
    <w:p w14:paraId="5A2C037C" w14:textId="77777777" w:rsidR="00F522D2" w:rsidRPr="002977C8" w:rsidRDefault="00F522D2" w:rsidP="00897184">
      <w:pPr>
        <w:jc w:val="both"/>
        <w:rPr>
          <w:szCs w:val="20"/>
          <w:lang w:val="fr-FR"/>
        </w:rPr>
      </w:pPr>
    </w:p>
    <w:p w14:paraId="28C033D0" w14:textId="77777777" w:rsidR="009F5215" w:rsidRPr="002977C8" w:rsidRDefault="009F5215" w:rsidP="00897184">
      <w:pPr>
        <w:pStyle w:val="ListParagraph"/>
        <w:numPr>
          <w:ilvl w:val="0"/>
          <w:numId w:val="40"/>
        </w:numPr>
        <w:jc w:val="both"/>
        <w:rPr>
          <w:szCs w:val="20"/>
          <w:lang w:val="fr-FR"/>
        </w:rPr>
      </w:pPr>
      <w:r w:rsidRPr="002977C8">
        <w:rPr>
          <w:szCs w:val="20"/>
          <w:lang w:val="fr-FR"/>
        </w:rPr>
        <w:t xml:space="preserve">au moins 12 cours (36 crédits) sont exigés dans le domaine d’études ou dans un domaine connexe qui contribue directement à la majeure, et au moins six de ces cours (18 crédits) doivent être de niveau 3000-4000, dont au moins un cours (trois crédits) de niveau 4000 (à moins qu’un motif </w:t>
      </w:r>
      <w:proofErr w:type="spellStart"/>
      <w:r w:rsidRPr="002977C8">
        <w:rPr>
          <w:szCs w:val="20"/>
          <w:lang w:val="fr-FR"/>
        </w:rPr>
        <w:t>acceptable</w:t>
      </w:r>
      <w:r w:rsidRPr="002977C8">
        <w:rPr>
          <w:szCs w:val="20"/>
          <w:vertAlign w:val="superscript"/>
          <w:lang w:val="fr-FR"/>
        </w:rPr>
        <w:t>ii</w:t>
      </w:r>
      <w:proofErr w:type="spellEnd"/>
      <w:r w:rsidRPr="002977C8">
        <w:rPr>
          <w:szCs w:val="20"/>
          <w:lang w:val="fr-FR"/>
        </w:rPr>
        <w:t xml:space="preserve"> ne soit précisé pour expliquer pourquoi un nombre inférieur de crédits de niveau 4000 est autorisé à la lumière des résultats d’apprentissage du programme et/ou des perspectives de carrière et de formation)</w:t>
      </w:r>
      <w:r w:rsidRPr="002977C8">
        <w:rPr>
          <w:szCs w:val="20"/>
          <w:vertAlign w:val="superscript"/>
          <w:lang w:val="fr-FR"/>
        </w:rPr>
        <w:t>iii</w:t>
      </w:r>
      <w:r w:rsidRPr="002977C8">
        <w:rPr>
          <w:szCs w:val="20"/>
          <w:lang w:val="fr-FR"/>
        </w:rPr>
        <w:t>.</w:t>
      </w:r>
    </w:p>
    <w:p w14:paraId="7F118AAF" w14:textId="77777777" w:rsidR="00F522D2" w:rsidRPr="00897184" w:rsidRDefault="00F522D2" w:rsidP="00897184">
      <w:pPr>
        <w:jc w:val="both"/>
        <w:rPr>
          <w:lang w:val="fr-FR"/>
        </w:rPr>
      </w:pPr>
    </w:p>
    <w:p w14:paraId="70907851" w14:textId="769F3D7F" w:rsidR="009F5215" w:rsidRPr="00AA334E" w:rsidRDefault="009F5215" w:rsidP="00897184">
      <w:pPr>
        <w:jc w:val="both"/>
        <w:rPr>
          <w:b/>
          <w:bCs/>
          <w:lang w:val="fr-FR"/>
        </w:rPr>
      </w:pPr>
      <w:r w:rsidRPr="00AA334E">
        <w:rPr>
          <w:lang w:val="fr-FR"/>
        </w:rPr>
        <w:t xml:space="preserve">Pour les </w:t>
      </w:r>
      <w:r w:rsidRPr="00AA334E">
        <w:rPr>
          <w:b/>
          <w:bCs/>
          <w:lang w:val="fr-FR"/>
        </w:rPr>
        <w:t>programmes avec spécialisation</w:t>
      </w:r>
      <w:r w:rsidR="00AA334E" w:rsidRPr="00AA334E">
        <w:rPr>
          <w:b/>
          <w:bCs/>
          <w:lang w:val="fr-FR"/>
        </w:rPr>
        <w:t xml:space="preserve"> </w:t>
      </w:r>
      <w:r w:rsidR="00AA334E" w:rsidRPr="00AA334E">
        <w:rPr>
          <w:lang w:val="fr-FR"/>
        </w:rPr>
        <w:t xml:space="preserve">(ou </w:t>
      </w:r>
      <w:proofErr w:type="gramStart"/>
      <w:r w:rsidR="00AA334E" w:rsidRPr="00AA334E">
        <w:rPr>
          <w:lang w:val="fr-FR"/>
        </w:rPr>
        <w:t>l’</w:t>
      </w:r>
      <w:r w:rsidR="00AA334E">
        <w:rPr>
          <w:rFonts w:cs="Arial"/>
          <w:lang w:val="fr-FR"/>
        </w:rPr>
        <w:t>é</w:t>
      </w:r>
      <w:r w:rsidR="00AA334E" w:rsidRPr="00AA334E">
        <w:rPr>
          <w:lang w:val="fr-FR"/>
        </w:rPr>
        <w:t>quivalent)</w:t>
      </w:r>
      <w:r w:rsidR="00AA334E" w:rsidRPr="00AA334E">
        <w:rPr>
          <w:vertAlign w:val="superscript"/>
          <w:lang w:val="fr-FR"/>
        </w:rPr>
        <w:t>iv</w:t>
      </w:r>
      <w:proofErr w:type="gramEnd"/>
      <w:r w:rsidR="008027F8" w:rsidRPr="00AA334E">
        <w:rPr>
          <w:b/>
          <w:bCs/>
          <w:lang w:val="fr-FR"/>
        </w:rPr>
        <w:t> :</w:t>
      </w:r>
      <w:r w:rsidR="00673786" w:rsidRPr="00AA334E">
        <w:rPr>
          <w:b/>
          <w:bCs/>
          <w:lang w:val="fr-FR"/>
        </w:rPr>
        <w:t xml:space="preserve"> </w:t>
      </w:r>
    </w:p>
    <w:p w14:paraId="2B8A3AE9" w14:textId="77777777" w:rsidR="00F522D2" w:rsidRPr="00AA334E" w:rsidRDefault="00F522D2" w:rsidP="00897184">
      <w:pPr>
        <w:jc w:val="both"/>
        <w:rPr>
          <w:highlight w:val="darkGray"/>
          <w:lang w:val="fr-FR"/>
        </w:rPr>
      </w:pPr>
    </w:p>
    <w:p w14:paraId="7164BFBF" w14:textId="77777777" w:rsidR="009F5215" w:rsidRPr="00A66462" w:rsidRDefault="009F5215" w:rsidP="00897184">
      <w:pPr>
        <w:pStyle w:val="EndnoteText"/>
        <w:numPr>
          <w:ilvl w:val="0"/>
          <w:numId w:val="29"/>
        </w:numPr>
        <w:jc w:val="both"/>
        <w:rPr>
          <w:rFonts w:cs="Arial"/>
          <w:lang w:val="fr-FR"/>
        </w:rPr>
      </w:pPr>
      <w:proofErr w:type="gramStart"/>
      <w:r w:rsidRPr="00A66462">
        <w:rPr>
          <w:rFonts w:cs="Arial"/>
          <w:lang w:val="fr-FR"/>
        </w:rPr>
        <w:t>au</w:t>
      </w:r>
      <w:proofErr w:type="gramEnd"/>
      <w:r w:rsidRPr="00A66462">
        <w:rPr>
          <w:rFonts w:cs="Arial"/>
          <w:lang w:val="fr-FR"/>
        </w:rPr>
        <w:t xml:space="preserve"> moins 16 cours (48 crédits) sont exigés dans le domaine d’études de la spécialisation ou dans un domaine connexe qui contribue directement à la spécialisation, dont au moins dix cours (30 crédits) de niveau 3000-4000, y compris au moins deux cours (6 crédits) de niveau 4000.</w:t>
      </w:r>
    </w:p>
    <w:p w14:paraId="411CFA33" w14:textId="77777777" w:rsidR="009F5215" w:rsidRPr="00A66462" w:rsidRDefault="009F5215" w:rsidP="00897184">
      <w:pPr>
        <w:pStyle w:val="ListParagraph"/>
        <w:numPr>
          <w:ilvl w:val="0"/>
          <w:numId w:val="29"/>
        </w:numPr>
        <w:jc w:val="both"/>
        <w:rPr>
          <w:rFonts w:cs="Arial"/>
          <w:szCs w:val="20"/>
          <w:lang w:val="fr-FR"/>
        </w:rPr>
      </w:pPr>
      <w:r w:rsidRPr="00A66462">
        <w:rPr>
          <w:rFonts w:cs="Arial"/>
          <w:bCs/>
          <w:szCs w:val="20"/>
          <w:lang w:val="fr-FR"/>
        </w:rPr>
        <w:t xml:space="preserve">Le programme devrait exiger que les étudiantes et les étudiants préparent, sous la supervision d’un membre qualifié du corps professoral, un mémoire, un projet, une exposition ou un autre exercice axé sur la recherche ou le rendement qui démontre la compétence méthodologique et la capacité de travail intellectuel ou créatif indépendant. </w:t>
      </w:r>
    </w:p>
    <w:p w14:paraId="0FB73B17" w14:textId="77777777" w:rsidR="009F5215" w:rsidRPr="00A66462" w:rsidRDefault="009F5215" w:rsidP="00897184">
      <w:pPr>
        <w:pStyle w:val="EndnoteText"/>
        <w:jc w:val="both"/>
        <w:rPr>
          <w:rFonts w:cs="Arial"/>
          <w:highlight w:val="darkGray"/>
          <w:lang w:val="fr-FR"/>
        </w:rPr>
      </w:pPr>
    </w:p>
    <w:p w14:paraId="03629C8E" w14:textId="57829144" w:rsidR="009F5215" w:rsidRPr="00A66462" w:rsidRDefault="009F5215" w:rsidP="00897184">
      <w:pPr>
        <w:ind w:left="360" w:hanging="360"/>
        <w:jc w:val="both"/>
        <w:rPr>
          <w:b/>
          <w:bCs/>
          <w:szCs w:val="20"/>
          <w:lang w:val="fr-FR"/>
        </w:rPr>
      </w:pPr>
      <w:r w:rsidRPr="00A66462">
        <w:rPr>
          <w:szCs w:val="20"/>
          <w:lang w:val="fr-FR"/>
        </w:rPr>
        <w:t xml:space="preserve">Pour les </w:t>
      </w:r>
      <w:r w:rsidRPr="00A66462">
        <w:rPr>
          <w:b/>
          <w:bCs/>
          <w:szCs w:val="20"/>
          <w:lang w:val="fr-FR"/>
        </w:rPr>
        <w:t>programmes avec spécialisation double</w:t>
      </w:r>
      <w:r w:rsidR="008027F8">
        <w:rPr>
          <w:b/>
          <w:bCs/>
          <w:szCs w:val="20"/>
          <w:lang w:val="fr-FR"/>
        </w:rPr>
        <w:t> :</w:t>
      </w:r>
    </w:p>
    <w:p w14:paraId="791C93BA" w14:textId="77777777" w:rsidR="009F5215" w:rsidRPr="00A66462" w:rsidRDefault="009F5215" w:rsidP="00897184">
      <w:pPr>
        <w:pStyle w:val="EndnoteText"/>
        <w:jc w:val="both"/>
        <w:rPr>
          <w:rFonts w:cs="Arial"/>
          <w:b/>
          <w:bCs/>
          <w:highlight w:val="darkGray"/>
          <w:lang w:val="fr-FR"/>
        </w:rPr>
      </w:pPr>
    </w:p>
    <w:p w14:paraId="585C43D9" w14:textId="77777777" w:rsidR="009F5215" w:rsidRPr="00976B63" w:rsidRDefault="009F5215" w:rsidP="00897184">
      <w:pPr>
        <w:pStyle w:val="ListParagraph"/>
        <w:numPr>
          <w:ilvl w:val="0"/>
          <w:numId w:val="30"/>
        </w:numPr>
        <w:jc w:val="both"/>
        <w:rPr>
          <w:rFonts w:cs="Arial"/>
          <w:bCs/>
          <w:szCs w:val="20"/>
          <w:lang w:val="fr-FR"/>
        </w:rPr>
      </w:pPr>
      <w:proofErr w:type="gramStart"/>
      <w:r w:rsidRPr="00976B63">
        <w:rPr>
          <w:rFonts w:cs="Arial"/>
          <w:bCs/>
          <w:szCs w:val="20"/>
          <w:lang w:val="fr-FR"/>
        </w:rPr>
        <w:t>au</w:t>
      </w:r>
      <w:proofErr w:type="gramEnd"/>
      <w:r w:rsidRPr="00976B63">
        <w:rPr>
          <w:rFonts w:cs="Arial"/>
          <w:bCs/>
          <w:szCs w:val="20"/>
          <w:lang w:val="fr-FR"/>
        </w:rPr>
        <w:t xml:space="preserve"> moins 16 cours (48 crédits) sont exigés dans l’un des deux domaines qui composent la spécialisation </w:t>
      </w:r>
      <w:proofErr w:type="spellStart"/>
      <w:r w:rsidRPr="00976B63">
        <w:rPr>
          <w:rFonts w:cs="Arial"/>
          <w:bCs/>
          <w:szCs w:val="20"/>
          <w:lang w:val="fr-FR"/>
        </w:rPr>
        <w:t>double</w:t>
      </w:r>
      <w:r w:rsidRPr="00976B63">
        <w:rPr>
          <w:rFonts w:cs="Arial"/>
          <w:bCs/>
          <w:szCs w:val="20"/>
          <w:vertAlign w:val="superscript"/>
          <w:lang w:val="fr-FR"/>
        </w:rPr>
        <w:t>v</w:t>
      </w:r>
      <w:proofErr w:type="spellEnd"/>
      <w:r w:rsidRPr="00976B63">
        <w:rPr>
          <w:rFonts w:cs="Arial"/>
          <w:bCs/>
          <w:szCs w:val="20"/>
          <w:lang w:val="fr-FR"/>
        </w:rPr>
        <w:t>, et au moins 10 de ces cours (30 crédits) doivent être de niveau 3000-4000, dont au moins deux cours (6 crédits) de niveau 4000.</w:t>
      </w:r>
    </w:p>
    <w:p w14:paraId="66A3D0A5" w14:textId="77777777" w:rsidR="009F5215" w:rsidRPr="00976B63" w:rsidRDefault="009F5215" w:rsidP="00897184">
      <w:pPr>
        <w:pStyle w:val="ListParagraph"/>
        <w:numPr>
          <w:ilvl w:val="0"/>
          <w:numId w:val="30"/>
        </w:numPr>
        <w:jc w:val="both"/>
        <w:rPr>
          <w:rFonts w:cs="Arial"/>
          <w:bCs/>
          <w:szCs w:val="20"/>
          <w:lang w:val="fr-FR"/>
        </w:rPr>
      </w:pPr>
      <w:proofErr w:type="gramStart"/>
      <w:r w:rsidRPr="00976B63">
        <w:rPr>
          <w:rFonts w:cs="Arial"/>
          <w:szCs w:val="20"/>
          <w:lang w:val="fr-FR"/>
        </w:rPr>
        <w:t>au</w:t>
      </w:r>
      <w:proofErr w:type="gramEnd"/>
      <w:r w:rsidRPr="00976B63">
        <w:rPr>
          <w:rFonts w:cs="Arial"/>
          <w:szCs w:val="20"/>
          <w:lang w:val="fr-FR"/>
        </w:rPr>
        <w:t xml:space="preserve"> moins 14 cours (42 crédits) sont exigés dans le second domaine d’études qui compose la spécialisation </w:t>
      </w:r>
      <w:proofErr w:type="spellStart"/>
      <w:r w:rsidRPr="00976B63">
        <w:rPr>
          <w:rFonts w:cs="Arial"/>
          <w:szCs w:val="20"/>
          <w:lang w:val="fr-FR"/>
        </w:rPr>
        <w:t>double</w:t>
      </w:r>
      <w:r w:rsidRPr="00976B63">
        <w:rPr>
          <w:rFonts w:cs="Arial"/>
          <w:szCs w:val="20"/>
          <w:vertAlign w:val="superscript"/>
          <w:lang w:val="fr-FR"/>
        </w:rPr>
        <w:t>vi</w:t>
      </w:r>
      <w:proofErr w:type="spellEnd"/>
      <w:r w:rsidRPr="00976B63">
        <w:rPr>
          <w:rFonts w:cs="Arial"/>
          <w:szCs w:val="20"/>
          <w:lang w:val="fr-FR"/>
        </w:rPr>
        <w:t xml:space="preserve"> et au moins huit de ces cours (24 crédits) doivent être de niveau 3000-4000, dont au moins deux cours (6 crédits) de niveau 4000.</w:t>
      </w:r>
    </w:p>
    <w:p w14:paraId="35882A9A" w14:textId="77777777" w:rsidR="009F5215" w:rsidRPr="004C11E3" w:rsidRDefault="009F5215" w:rsidP="00897184">
      <w:pPr>
        <w:pStyle w:val="ListParagraph"/>
        <w:numPr>
          <w:ilvl w:val="0"/>
          <w:numId w:val="30"/>
        </w:numPr>
        <w:jc w:val="both"/>
        <w:rPr>
          <w:rFonts w:cs="Arial"/>
          <w:bCs/>
          <w:szCs w:val="20"/>
          <w:lang w:val="fr-FR"/>
        </w:rPr>
      </w:pPr>
      <w:proofErr w:type="gramStart"/>
      <w:r w:rsidRPr="004C11E3">
        <w:rPr>
          <w:rFonts w:cs="Arial"/>
          <w:szCs w:val="20"/>
          <w:lang w:val="fr-FR"/>
        </w:rPr>
        <w:t>le</w:t>
      </w:r>
      <w:proofErr w:type="gramEnd"/>
      <w:r w:rsidRPr="004C11E3">
        <w:rPr>
          <w:rFonts w:cs="Arial"/>
          <w:szCs w:val="20"/>
          <w:lang w:val="fr-FR"/>
        </w:rPr>
        <w:t xml:space="preserve"> mémoire, le projet ou l’équivalent exigé pour un baccalauréat avec </w:t>
      </w:r>
      <w:proofErr w:type="spellStart"/>
      <w:r w:rsidRPr="004C11E3">
        <w:rPr>
          <w:rFonts w:cs="Arial"/>
          <w:szCs w:val="20"/>
          <w:lang w:val="fr-FR"/>
        </w:rPr>
        <w:t>spécialisation</w:t>
      </w:r>
      <w:r w:rsidRPr="004C11E3">
        <w:rPr>
          <w:rFonts w:cs="Arial"/>
          <w:szCs w:val="20"/>
          <w:vertAlign w:val="superscript"/>
          <w:lang w:val="fr-FR"/>
        </w:rPr>
        <w:t>vii</w:t>
      </w:r>
      <w:proofErr w:type="spellEnd"/>
      <w:r w:rsidRPr="004C11E3">
        <w:rPr>
          <w:rFonts w:cs="Arial"/>
          <w:szCs w:val="20"/>
          <w:lang w:val="fr-FR"/>
        </w:rPr>
        <w:t xml:space="preserve"> peut soit être distinct pour chaque domaine d’études composant la spécialisation double, soit combiner les deux </w:t>
      </w:r>
      <w:proofErr w:type="gramStart"/>
      <w:r w:rsidRPr="004C11E3">
        <w:rPr>
          <w:rFonts w:cs="Arial"/>
          <w:szCs w:val="20"/>
          <w:lang w:val="fr-FR"/>
        </w:rPr>
        <w:t>disciplines;</w:t>
      </w:r>
      <w:proofErr w:type="gramEnd"/>
      <w:r w:rsidRPr="004C11E3">
        <w:rPr>
          <w:rFonts w:cs="Arial"/>
          <w:szCs w:val="20"/>
          <w:lang w:val="fr-FR"/>
        </w:rPr>
        <w:t xml:space="preserve"> dans le cas d’une combinaison, le mémoire ou le projet (ou l’équivalent) suffit à répondre à l’exigence minimale de deux cours (6 crédits) de niveau 4000 pour les deux domaines d’études qui composent la spécialisation double (c.-à-d. qu’il vaut pour les deux spécialisations). </w:t>
      </w:r>
    </w:p>
    <w:p w14:paraId="43D7158F" w14:textId="77777777" w:rsidR="009F5215" w:rsidRPr="004C11E3" w:rsidRDefault="009F5215" w:rsidP="00897184">
      <w:pPr>
        <w:pStyle w:val="EndnoteText"/>
        <w:jc w:val="both"/>
        <w:rPr>
          <w:rFonts w:cs="Arial"/>
          <w:highlight w:val="darkGray"/>
          <w:lang w:val="fr-FR"/>
        </w:rPr>
      </w:pPr>
    </w:p>
    <w:p w14:paraId="2D62F0F5" w14:textId="276AA2B9" w:rsidR="009F5215" w:rsidRDefault="009F5215" w:rsidP="00897184">
      <w:pPr>
        <w:keepNext/>
        <w:jc w:val="both"/>
        <w:rPr>
          <w:b/>
          <w:bCs/>
          <w:lang w:val="fr-FR"/>
        </w:rPr>
      </w:pPr>
      <w:r w:rsidRPr="00574864">
        <w:rPr>
          <w:lang w:val="fr-FR"/>
        </w:rPr>
        <w:t xml:space="preserve">Pour les </w:t>
      </w:r>
      <w:r w:rsidRPr="00574864">
        <w:rPr>
          <w:b/>
          <w:bCs/>
          <w:lang w:val="fr-FR"/>
        </w:rPr>
        <w:t>programmes avec spécialisation et majeure</w:t>
      </w:r>
      <w:r w:rsidR="008027F8">
        <w:rPr>
          <w:b/>
          <w:bCs/>
          <w:lang w:val="fr-FR"/>
        </w:rPr>
        <w:t> :</w:t>
      </w:r>
    </w:p>
    <w:p w14:paraId="7D3DF112" w14:textId="77777777" w:rsidR="00E83F08" w:rsidRPr="00897184" w:rsidRDefault="00E83F08" w:rsidP="00897184">
      <w:pPr>
        <w:keepNext/>
        <w:jc w:val="both"/>
        <w:rPr>
          <w:highlight w:val="darkGray"/>
          <w:lang w:val="fr-FR"/>
        </w:rPr>
      </w:pPr>
    </w:p>
    <w:p w14:paraId="47C2B0F5" w14:textId="77777777" w:rsidR="009F5215" w:rsidRPr="003B32B4" w:rsidRDefault="009F5215" w:rsidP="00897184">
      <w:pPr>
        <w:pStyle w:val="EndnoteText"/>
        <w:numPr>
          <w:ilvl w:val="0"/>
          <w:numId w:val="31"/>
        </w:numPr>
        <w:jc w:val="both"/>
        <w:rPr>
          <w:rFonts w:cs="Arial"/>
          <w:lang w:val="fr-FR"/>
        </w:rPr>
      </w:pPr>
      <w:proofErr w:type="gramStart"/>
      <w:r w:rsidRPr="003B32B4">
        <w:rPr>
          <w:rFonts w:cs="Arial"/>
          <w:lang w:val="fr-FR"/>
        </w:rPr>
        <w:t>au</w:t>
      </w:r>
      <w:proofErr w:type="gramEnd"/>
      <w:r w:rsidRPr="003B32B4">
        <w:rPr>
          <w:rFonts w:cs="Arial"/>
          <w:lang w:val="fr-FR"/>
        </w:rPr>
        <w:t xml:space="preserve"> moins 16 cours (48 crédits) sont exigés dans le domaine d’études de la spécialisation (ou dans un domaine connexe qui contribue directement à la spécialisation), et au moins 10 de ces cours (30 crédits) doivent être au niveau 3000-4000, dont au moins deux cours (6 crédits) de niveau 4000.</w:t>
      </w:r>
    </w:p>
    <w:p w14:paraId="130B8B90" w14:textId="77777777" w:rsidR="009F5215" w:rsidRPr="003B32B4" w:rsidRDefault="009F5215" w:rsidP="00897184">
      <w:pPr>
        <w:pStyle w:val="EndnoteText"/>
        <w:numPr>
          <w:ilvl w:val="0"/>
          <w:numId w:val="31"/>
        </w:numPr>
        <w:jc w:val="both"/>
        <w:rPr>
          <w:rFonts w:cs="Arial"/>
          <w:lang w:val="fr-FR"/>
        </w:rPr>
      </w:pPr>
      <w:proofErr w:type="gramStart"/>
      <w:r w:rsidRPr="003B32B4">
        <w:rPr>
          <w:rFonts w:cs="Arial"/>
          <w:lang w:val="fr-FR"/>
        </w:rPr>
        <w:t>les</w:t>
      </w:r>
      <w:proofErr w:type="gramEnd"/>
      <w:r w:rsidRPr="003B32B4">
        <w:rPr>
          <w:rFonts w:cs="Arial"/>
          <w:lang w:val="fr-FR"/>
        </w:rPr>
        <w:t xml:space="preserve"> étudiantes et les étudiants doivent préparer, sous la supervision d’un membre qualifié du corps professoral, un mémoire, un projet, une exposition ou tout autre exercice axé sur les compétences ou la recherche qui démontre la compétence méthodologique et la capacité de travail intellectuel ou créatif indépendant dans le domaine de spécialisation.</w:t>
      </w:r>
    </w:p>
    <w:p w14:paraId="3CF5BDA6" w14:textId="77777777" w:rsidR="009F5215" w:rsidRPr="003B32B4" w:rsidRDefault="009F5215" w:rsidP="00897184">
      <w:pPr>
        <w:pStyle w:val="EndnoteText"/>
        <w:numPr>
          <w:ilvl w:val="0"/>
          <w:numId w:val="31"/>
        </w:numPr>
        <w:jc w:val="both"/>
        <w:rPr>
          <w:rFonts w:cs="Arial"/>
          <w:lang w:val="fr-FR"/>
        </w:rPr>
      </w:pPr>
      <w:r w:rsidRPr="003B32B4">
        <w:rPr>
          <w:rFonts w:cs="Arial"/>
          <w:lang w:val="fr-FR"/>
        </w:rPr>
        <w:t xml:space="preserve">au moins 12 cours (36 crédits) sont exigés dans le domaine d’études de la majeure (ou dans un domaine connexe qui contribue directement à la majeure), et au moins six de ces cours (18 crédits) doivent être de niveau 3000-4000, dont au moins un cours (3 crédits) de niveau 4000 (à moins qu’un motif </w:t>
      </w:r>
      <w:proofErr w:type="spellStart"/>
      <w:r w:rsidRPr="003B32B4">
        <w:rPr>
          <w:rFonts w:cs="Arial"/>
          <w:lang w:val="fr-FR"/>
        </w:rPr>
        <w:t>acceptable</w:t>
      </w:r>
      <w:r w:rsidRPr="003B32B4">
        <w:rPr>
          <w:rFonts w:cs="Arial"/>
          <w:vertAlign w:val="superscript"/>
          <w:lang w:val="fr-FR"/>
        </w:rPr>
        <w:t>viii</w:t>
      </w:r>
      <w:proofErr w:type="spellEnd"/>
      <w:r w:rsidRPr="003B32B4">
        <w:rPr>
          <w:rFonts w:cs="Arial"/>
          <w:lang w:val="fr-FR"/>
        </w:rPr>
        <w:t xml:space="preserve">  ne soit précisé pour expliquer pourquoi un nombre inférieur de crédits de niveau 4000 est autorisé à la lumière des résultats d’apprentissage du programme et/ou des perspectives de carrière et de formation).</w:t>
      </w:r>
    </w:p>
    <w:p w14:paraId="3A7954D5" w14:textId="77777777" w:rsidR="009F5215" w:rsidRPr="00897184" w:rsidRDefault="009F5215" w:rsidP="00897184">
      <w:pPr>
        <w:jc w:val="both"/>
        <w:rPr>
          <w:highlight w:val="darkGray"/>
          <w:lang w:val="fr-FR"/>
        </w:rPr>
      </w:pPr>
    </w:p>
    <w:p w14:paraId="5BB84CD0" w14:textId="13617A3E" w:rsidR="009F5215" w:rsidRPr="00F522D2" w:rsidRDefault="009F5215" w:rsidP="00897184">
      <w:pPr>
        <w:jc w:val="both"/>
        <w:rPr>
          <w:rFonts w:cs="Arial"/>
          <w:sz w:val="16"/>
          <w:szCs w:val="16"/>
          <w:lang w:val="fr-FR"/>
        </w:rPr>
      </w:pPr>
      <w:r w:rsidRPr="00F522D2">
        <w:rPr>
          <w:rFonts w:cs="Arial"/>
          <w:sz w:val="16"/>
          <w:szCs w:val="16"/>
          <w:lang w:val="fr-FR"/>
        </w:rPr>
        <w:t xml:space="preserve">* Les cours à option sont choisis à partir d’une liste prédéterminée de cours dans le même domaine ou dans un domaine connexe qui contribue directement aux objectifs du programme. Les listes peuvent être intégrées </w:t>
      </w:r>
      <w:r w:rsidR="00FC3BEE" w:rsidRPr="00F522D2">
        <w:rPr>
          <w:rFonts w:cs="Arial"/>
          <w:sz w:val="16"/>
          <w:szCs w:val="16"/>
          <w:lang w:val="fr-FR"/>
        </w:rPr>
        <w:t>au tableau</w:t>
      </w:r>
      <w:r w:rsidRPr="00F522D2">
        <w:rPr>
          <w:rFonts w:cs="Arial"/>
          <w:sz w:val="16"/>
          <w:szCs w:val="16"/>
          <w:lang w:val="fr-FR"/>
        </w:rPr>
        <w:t xml:space="preserve"> ou présentées en pièce jointe </w:t>
      </w:r>
      <w:r w:rsidR="00FC3BEE" w:rsidRPr="00F522D2">
        <w:rPr>
          <w:rFonts w:cs="Arial"/>
          <w:sz w:val="16"/>
          <w:szCs w:val="16"/>
          <w:lang w:val="fr-FR"/>
        </w:rPr>
        <w:t>au besoin</w:t>
      </w:r>
      <w:r w:rsidRPr="00F522D2">
        <w:rPr>
          <w:rFonts w:cs="Arial"/>
          <w:sz w:val="16"/>
          <w:szCs w:val="16"/>
          <w:lang w:val="fr-FR"/>
        </w:rPr>
        <w:t>.</w:t>
      </w:r>
    </w:p>
    <w:p w14:paraId="4867B4CF" w14:textId="77777777" w:rsidR="009F5215" w:rsidRPr="00F522D2" w:rsidRDefault="009F5215" w:rsidP="00897184">
      <w:pPr>
        <w:jc w:val="both"/>
        <w:rPr>
          <w:sz w:val="16"/>
          <w:szCs w:val="16"/>
          <w:lang w:val="fr-FR"/>
        </w:rPr>
      </w:pPr>
    </w:p>
    <w:p w14:paraId="4D903C98"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i</w:t>
      </w:r>
      <w:proofErr w:type="gramEnd"/>
      <w:r w:rsidRPr="00F522D2">
        <w:rPr>
          <w:sz w:val="16"/>
          <w:szCs w:val="16"/>
          <w:lang w:val="fr-FR"/>
        </w:rPr>
        <w:t xml:space="preserve"> Souvent appelés « programmes de quatre ans ».</w:t>
      </w:r>
    </w:p>
    <w:p w14:paraId="3171736E"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ii</w:t>
      </w:r>
      <w:proofErr w:type="gramEnd"/>
      <w:r w:rsidRPr="00F522D2">
        <w:rPr>
          <w:sz w:val="16"/>
          <w:szCs w:val="16"/>
          <w:lang w:val="fr-FR"/>
        </w:rPr>
        <w:t xml:space="preserve"> Les motifs fournis seront étudiés au cas par cas.</w:t>
      </w:r>
    </w:p>
    <w:p w14:paraId="6865FF20"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iii</w:t>
      </w:r>
      <w:proofErr w:type="gramEnd"/>
      <w:r w:rsidRPr="00F522D2">
        <w:rPr>
          <w:sz w:val="16"/>
          <w:szCs w:val="16"/>
          <w:lang w:val="fr-FR"/>
        </w:rPr>
        <w:t xml:space="preserve"> Pour </w:t>
      </w:r>
      <w:proofErr w:type="gramStart"/>
      <w:r w:rsidRPr="00F522D2">
        <w:rPr>
          <w:sz w:val="16"/>
          <w:szCs w:val="16"/>
          <w:lang w:val="fr-FR"/>
        </w:rPr>
        <w:t xml:space="preserve">une </w:t>
      </w:r>
      <w:r w:rsidRPr="00F522D2">
        <w:rPr>
          <w:sz w:val="16"/>
          <w:szCs w:val="16"/>
          <w:u w:val="single"/>
          <w:lang w:val="fr-FR"/>
        </w:rPr>
        <w:t>double majeure</w:t>
      </w:r>
      <w:proofErr w:type="gramEnd"/>
      <w:r w:rsidRPr="00F522D2">
        <w:rPr>
          <w:sz w:val="16"/>
          <w:szCs w:val="16"/>
          <w:lang w:val="fr-FR"/>
        </w:rPr>
        <w:t xml:space="preserve"> (ou l’équivalent, ces exigences s’appliquent à </w:t>
      </w:r>
      <w:r w:rsidRPr="00F522D2">
        <w:rPr>
          <w:sz w:val="16"/>
          <w:szCs w:val="16"/>
          <w:u w:val="single"/>
          <w:lang w:val="fr-FR"/>
        </w:rPr>
        <w:t>chaque domaine d’études</w:t>
      </w:r>
      <w:r w:rsidRPr="00F522D2">
        <w:rPr>
          <w:sz w:val="16"/>
          <w:szCs w:val="16"/>
          <w:lang w:val="fr-FR"/>
        </w:rPr>
        <w:t xml:space="preserve"> constituant </w:t>
      </w:r>
      <w:proofErr w:type="gramStart"/>
      <w:r w:rsidRPr="00F522D2">
        <w:rPr>
          <w:sz w:val="16"/>
          <w:szCs w:val="16"/>
          <w:lang w:val="fr-FR"/>
        </w:rPr>
        <w:t>la double majeure</w:t>
      </w:r>
      <w:proofErr w:type="gramEnd"/>
      <w:r w:rsidRPr="00F522D2">
        <w:rPr>
          <w:sz w:val="16"/>
          <w:szCs w:val="16"/>
          <w:lang w:val="fr-FR"/>
        </w:rPr>
        <w:t>.</w:t>
      </w:r>
    </w:p>
    <w:p w14:paraId="2BF9695C"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iv</w:t>
      </w:r>
      <w:proofErr w:type="gramEnd"/>
      <w:r w:rsidRPr="00F522D2">
        <w:rPr>
          <w:sz w:val="16"/>
          <w:szCs w:val="16"/>
          <w:vertAlign w:val="superscript"/>
          <w:lang w:val="fr-FR"/>
        </w:rPr>
        <w:t xml:space="preserve"> </w:t>
      </w:r>
      <w:r w:rsidRPr="00F522D2">
        <w:rPr>
          <w:sz w:val="16"/>
          <w:szCs w:val="16"/>
          <w:lang w:val="fr-FR"/>
        </w:rPr>
        <w:t xml:space="preserve">Certaines universités utilisent l’appellation </w:t>
      </w:r>
      <w:r w:rsidRPr="00F522D2">
        <w:rPr>
          <w:i/>
          <w:iCs/>
          <w:sz w:val="16"/>
          <w:szCs w:val="16"/>
          <w:lang w:val="fr-FR"/>
        </w:rPr>
        <w:t>majeure avec distinction (</w:t>
      </w:r>
      <w:proofErr w:type="spellStart"/>
      <w:r w:rsidRPr="00F522D2">
        <w:rPr>
          <w:i/>
          <w:iCs/>
          <w:sz w:val="16"/>
          <w:szCs w:val="16"/>
          <w:lang w:val="fr-FR"/>
        </w:rPr>
        <w:t>honours</w:t>
      </w:r>
      <w:proofErr w:type="spellEnd"/>
      <w:r w:rsidRPr="00F522D2">
        <w:rPr>
          <w:i/>
          <w:iCs/>
          <w:sz w:val="16"/>
          <w:szCs w:val="16"/>
          <w:lang w:val="fr-FR"/>
        </w:rPr>
        <w:t>)</w:t>
      </w:r>
      <w:r w:rsidRPr="00F522D2">
        <w:rPr>
          <w:sz w:val="16"/>
          <w:szCs w:val="16"/>
          <w:lang w:val="fr-FR"/>
        </w:rPr>
        <w:t xml:space="preserve"> comme équivalent de spécialisation.</w:t>
      </w:r>
    </w:p>
    <w:p w14:paraId="1A4BB622"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v</w:t>
      </w:r>
      <w:proofErr w:type="gramEnd"/>
      <w:r w:rsidRPr="00F522D2">
        <w:rPr>
          <w:sz w:val="16"/>
          <w:szCs w:val="16"/>
          <w:lang w:val="fr-FR"/>
        </w:rPr>
        <w:t xml:space="preserve"> Comme pour d’autres programmes avec spécialisation, les 16 cours peuvent inclure des cours dans un domaine étroitement apparenté qui contribue directement à la spécialisation.</w:t>
      </w:r>
    </w:p>
    <w:p w14:paraId="6596E34E"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vi</w:t>
      </w:r>
      <w:proofErr w:type="gramEnd"/>
      <w:r w:rsidRPr="00F522D2">
        <w:rPr>
          <w:sz w:val="16"/>
          <w:szCs w:val="16"/>
          <w:lang w:val="fr-FR"/>
        </w:rPr>
        <w:t xml:space="preserve"> Comme pour d’autres programmes avec spécialisation, les 14 cours peuvent inclure des cours dans un domaine étroitement apparenté qui contribue directement à la spécialisation.</w:t>
      </w:r>
    </w:p>
    <w:p w14:paraId="689B26F0"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vii</w:t>
      </w:r>
      <w:proofErr w:type="gramEnd"/>
      <w:r w:rsidRPr="00F522D2">
        <w:rPr>
          <w:sz w:val="16"/>
          <w:szCs w:val="16"/>
          <w:lang w:val="fr-FR"/>
        </w:rPr>
        <w:t xml:space="preserve"> </w:t>
      </w:r>
      <w:proofErr w:type="gramStart"/>
      <w:r w:rsidRPr="00F522D2">
        <w:rPr>
          <w:rFonts w:cs="Arial"/>
          <w:sz w:val="16"/>
          <w:szCs w:val="16"/>
          <w:lang w:val="fr-FR"/>
        </w:rPr>
        <w:t>Voir</w:t>
      </w:r>
      <w:proofErr w:type="gramEnd"/>
      <w:r w:rsidRPr="00F522D2">
        <w:rPr>
          <w:rFonts w:cs="Arial"/>
          <w:sz w:val="16"/>
          <w:szCs w:val="16"/>
          <w:lang w:val="fr-FR"/>
        </w:rPr>
        <w:t xml:space="preserve"> le critère 1.4.5.2.2.</w:t>
      </w:r>
    </w:p>
    <w:p w14:paraId="2331ABD7" w14:textId="77777777" w:rsidR="009F5215" w:rsidRPr="00F522D2" w:rsidRDefault="009F5215" w:rsidP="00897184">
      <w:pPr>
        <w:jc w:val="both"/>
        <w:rPr>
          <w:sz w:val="16"/>
          <w:szCs w:val="16"/>
          <w:lang w:val="fr-FR"/>
        </w:rPr>
      </w:pPr>
      <w:proofErr w:type="gramStart"/>
      <w:r w:rsidRPr="00F522D2">
        <w:rPr>
          <w:sz w:val="16"/>
          <w:szCs w:val="16"/>
          <w:vertAlign w:val="superscript"/>
          <w:lang w:val="fr-FR"/>
        </w:rPr>
        <w:t>viii</w:t>
      </w:r>
      <w:proofErr w:type="gramEnd"/>
      <w:r w:rsidRPr="00F522D2">
        <w:rPr>
          <w:sz w:val="16"/>
          <w:szCs w:val="16"/>
          <w:lang w:val="fr-FR"/>
        </w:rPr>
        <w:t xml:space="preserve"> Les motifs fournis seront étudiés au cas par cas.</w:t>
      </w:r>
    </w:p>
    <w:p w14:paraId="439A2B1A" w14:textId="77777777" w:rsidR="009F5215" w:rsidRPr="0059216C" w:rsidRDefault="009F5215" w:rsidP="00897184">
      <w:pPr>
        <w:pStyle w:val="EndnoteText"/>
        <w:jc w:val="both"/>
        <w:rPr>
          <w:rFonts w:cs="Arial"/>
          <w:highlight w:val="darkGray"/>
          <w:lang w:val="fr-FR"/>
        </w:rPr>
      </w:pPr>
    </w:p>
    <w:p w14:paraId="0C744FAD" w14:textId="77777777" w:rsidR="009F5215" w:rsidRPr="00804076" w:rsidRDefault="009F5215" w:rsidP="00897184">
      <w:pPr>
        <w:pStyle w:val="EndnoteText"/>
        <w:jc w:val="both"/>
        <w:rPr>
          <w:rFonts w:cs="Arial"/>
          <w:highlight w:val="darkGray"/>
          <w:lang w:val="fr-FR"/>
        </w:rPr>
      </w:pPr>
      <w:r w:rsidRPr="00574864">
        <w:rPr>
          <w:b/>
          <w:bCs/>
          <w:lang w:val="fr-FR"/>
        </w:rPr>
        <w:t>Les programmes de maîtrise</w:t>
      </w:r>
      <w:r w:rsidRPr="00574864">
        <w:rPr>
          <w:lang w:val="fr-FR"/>
        </w:rPr>
        <w:t xml:space="preserve"> doivent comprendre suffisamment de cours de deuxième cycle (c’est-à-dire des cours qui sont habituellement de niveau 5000</w:t>
      </w:r>
      <w:r w:rsidRPr="00852052">
        <w:rPr>
          <w:lang w:val="fr-FR"/>
        </w:rPr>
        <w:t xml:space="preserve"> à 8000) pour satisfaire aux résultats d’apprentissage du programme et offrir aux étudiantes et aux étudiants un réel choix de cours (c’est-à-dire les cours à option).</w:t>
      </w:r>
    </w:p>
    <w:p w14:paraId="65216168" w14:textId="77777777" w:rsidR="009F5215" w:rsidRPr="00804076" w:rsidRDefault="009F5215" w:rsidP="00897184">
      <w:pPr>
        <w:pStyle w:val="EndnoteText"/>
        <w:jc w:val="both"/>
        <w:rPr>
          <w:rFonts w:cs="Arial"/>
          <w:highlight w:val="darkGray"/>
          <w:lang w:val="fr-FR"/>
        </w:rPr>
      </w:pPr>
    </w:p>
    <w:p w14:paraId="4CA2D083" w14:textId="77777777" w:rsidR="009F5215" w:rsidRPr="00E349C0" w:rsidRDefault="009F5215" w:rsidP="00897184">
      <w:pPr>
        <w:pStyle w:val="EndnoteText"/>
        <w:jc w:val="both"/>
        <w:rPr>
          <w:lang w:val="fr-FR"/>
        </w:rPr>
      </w:pPr>
      <w:r w:rsidRPr="00E349C0">
        <w:rPr>
          <w:lang w:val="fr-FR"/>
        </w:rPr>
        <w:t>Les</w:t>
      </w:r>
      <w:r w:rsidRPr="00E349C0">
        <w:rPr>
          <w:b/>
          <w:bCs/>
          <w:lang w:val="fr-FR"/>
        </w:rPr>
        <w:t xml:space="preserve"> programmes de maîtrise axés sur la recherche</w:t>
      </w:r>
      <w:r w:rsidRPr="00E349C0">
        <w:rPr>
          <w:lang w:val="fr-FR"/>
        </w:rPr>
        <w:t xml:space="preserve"> devraient normalement exiger un cours obligatoire de deuxième cycle sur les méthodes de recherche ou un laboratoire expérimental équivalent en marge de la thèse ou du projet de recherche (ou l’équivalent) pour fournir aux étudiantes et aux étudiants les connaissances conceptuelles et méthodologiques nécessaires (</w:t>
      </w:r>
      <w:r w:rsidRPr="00E349C0">
        <w:rPr>
          <w:i/>
          <w:iCs/>
          <w:lang w:val="fr-FR"/>
        </w:rPr>
        <w:t>voir</w:t>
      </w:r>
      <w:r w:rsidRPr="00E349C0">
        <w:rPr>
          <w:lang w:val="fr-FR"/>
        </w:rPr>
        <w:t xml:space="preserve"> </w:t>
      </w:r>
      <w:r w:rsidRPr="00E349C0">
        <w:rPr>
          <w:i/>
          <w:iCs/>
          <w:lang w:val="fr-FR"/>
        </w:rPr>
        <w:t xml:space="preserve">le </w:t>
      </w:r>
      <w:hyperlink r:id="rId1" w:history="1">
        <w:r w:rsidRPr="00E349C0">
          <w:rPr>
            <w:rStyle w:val="Hyperlink"/>
            <w:i/>
            <w:iCs/>
            <w:lang w:val="fr-FR"/>
          </w:rPr>
          <w:t>CNDM</w:t>
        </w:r>
      </w:hyperlink>
      <w:r w:rsidRPr="00E349C0">
        <w:rPr>
          <w:i/>
          <w:iCs/>
          <w:lang w:val="fr-FR"/>
        </w:rPr>
        <w:t>).</w:t>
      </w:r>
      <w:r w:rsidRPr="00E349C0">
        <w:rPr>
          <w:lang w:val="fr-FR"/>
        </w:rPr>
        <w:t xml:space="preserve"> Dans les cas où l’un de ces éléments n’est pas requis, veuillez expliquer de quelle manière les étudiantes et les étudiants acquerront des connaissances et des compétences équivalentes en méthodes de recherche dans le cadre des autres composantes du programme.</w:t>
      </w:r>
    </w:p>
    <w:p w14:paraId="264A17E0" w14:textId="77777777" w:rsidR="001638D8" w:rsidRPr="00E349C0" w:rsidRDefault="001638D8" w:rsidP="00897184">
      <w:pPr>
        <w:pStyle w:val="EndnoteText"/>
        <w:jc w:val="both"/>
        <w:rPr>
          <w:rFonts w:cs="Arial"/>
          <w:lang w:val="fr-FR"/>
        </w:rPr>
      </w:pPr>
    </w:p>
  </w:endnote>
  <w:endnote w:id="4">
    <w:p w14:paraId="533F6F52" w14:textId="29EC80BF" w:rsidR="001638D8" w:rsidRPr="001638D8" w:rsidRDefault="001638D8" w:rsidP="00897184">
      <w:pPr>
        <w:jc w:val="both"/>
        <w:rPr>
          <w:rFonts w:cs="Arial"/>
          <w:szCs w:val="20"/>
          <w:highlight w:val="darkGray"/>
          <w:lang w:val="fr-FR"/>
        </w:rPr>
      </w:pPr>
      <w:r w:rsidRPr="00C00649">
        <w:rPr>
          <w:rStyle w:val="EndnoteReference"/>
          <w:b/>
          <w:bCs/>
          <w:color w:val="2C8C7A"/>
          <w:szCs w:val="20"/>
          <w:vertAlign w:val="baseline"/>
          <w:lang w:val="fr-FR"/>
        </w:rPr>
        <w:t>Astuce</w:t>
      </w:r>
      <w:r w:rsidRPr="00C00649">
        <w:rPr>
          <w:color w:val="2C8C7A"/>
          <w:szCs w:val="20"/>
          <w:lang w:val="fr-FR"/>
        </w:rPr>
        <w:t xml:space="preserve"> </w:t>
      </w:r>
      <w:r w:rsidRPr="00C00649">
        <w:rPr>
          <w:rFonts w:cs="Arial"/>
          <w:b/>
          <w:color w:val="2C8C7A"/>
          <w:szCs w:val="20"/>
          <w:lang w:val="fr-FR"/>
        </w:rPr>
        <w:t>1.d.</w:t>
      </w:r>
      <w:r w:rsidRPr="00C00649">
        <w:rPr>
          <w:rFonts w:cs="Arial"/>
          <w:color w:val="2C8C7A"/>
          <w:szCs w:val="20"/>
          <w:lang w:val="fr-FR"/>
        </w:rPr>
        <w:t xml:space="preserve"> </w:t>
      </w:r>
      <w:r w:rsidRPr="001638D8">
        <w:rPr>
          <w:rFonts w:cs="Arial"/>
          <w:szCs w:val="20"/>
          <w:lang w:val="fr-FR"/>
        </w:rPr>
        <w:t>Pour les programmes nouveaux ou novateurs, ces types de lettres peuvent être particulièrement utiles comme preuve que le programme, tel qu’il est conçu, atteindra les résultats escomptés.</w:t>
      </w:r>
      <w:r w:rsidRPr="001638D8">
        <w:rPr>
          <w:rFonts w:cs="Arial"/>
          <w:szCs w:val="20"/>
          <w:highlight w:val="darkGray"/>
          <w:lang w:val="fr-FR"/>
        </w:rPr>
        <w:t xml:space="preserve"> </w:t>
      </w:r>
    </w:p>
    <w:p w14:paraId="2BD91A5F" w14:textId="77777777" w:rsidR="001638D8" w:rsidRPr="001638D8" w:rsidRDefault="001638D8" w:rsidP="00897184">
      <w:pPr>
        <w:pStyle w:val="EndnoteText"/>
        <w:jc w:val="both"/>
        <w:rPr>
          <w:rFonts w:cs="Arial"/>
          <w:highlight w:val="darkGray"/>
          <w:lang w:val="fr-FR"/>
        </w:rPr>
      </w:pPr>
    </w:p>
    <w:p w14:paraId="31FA677F" w14:textId="77777777" w:rsidR="001638D8" w:rsidRDefault="001638D8" w:rsidP="00897184">
      <w:pPr>
        <w:pStyle w:val="EndnoteText"/>
        <w:jc w:val="both"/>
        <w:rPr>
          <w:rFonts w:eastAsia="Calibri" w:cs="Arial"/>
          <w:lang w:val="fr-FR"/>
        </w:rPr>
      </w:pPr>
      <w:r w:rsidRPr="001638D8">
        <w:rPr>
          <w:rFonts w:eastAsia="Calibri" w:cs="Arial"/>
          <w:lang w:val="fr-FR"/>
        </w:rPr>
        <w:t>Les programmes de santé dans les trois provinces maritimes et les programmes d’éducation en Nouvelle-Écosse exigent une confirmation de l’approbation du Comité consultatif sur les ressources humaines en santé dans les Provinces atlantiques et du ministère de l’Éducation et du Développement de la petite enfance, respectivement.</w:t>
      </w:r>
    </w:p>
    <w:p w14:paraId="78F165AD" w14:textId="77777777" w:rsidR="001638D8" w:rsidRPr="001638D8" w:rsidRDefault="001638D8" w:rsidP="00897184">
      <w:pPr>
        <w:pStyle w:val="EndnoteText"/>
        <w:jc w:val="both"/>
        <w:rPr>
          <w:rFonts w:eastAsia="Calibri" w:cs="Arial"/>
          <w:highlight w:val="darkGray"/>
          <w:lang w:val="fr-FR"/>
        </w:rPr>
      </w:pPr>
    </w:p>
    <w:p w14:paraId="6E6144F5" w14:textId="2A67B936" w:rsidR="001638D8" w:rsidRDefault="001638D8" w:rsidP="00897184">
      <w:pPr>
        <w:jc w:val="both"/>
        <w:rPr>
          <w:rFonts w:eastAsia="Calibri" w:cs="Arial"/>
          <w:lang w:val="fr-FR"/>
        </w:rPr>
      </w:pPr>
      <w:r w:rsidRPr="001638D8">
        <w:rPr>
          <w:rFonts w:eastAsia="Calibri" w:cs="Arial"/>
          <w:lang w:val="fr-FR"/>
        </w:rPr>
        <w:t xml:space="preserve">Les </w:t>
      </w:r>
      <w:r w:rsidRPr="00897184">
        <w:rPr>
          <w:lang w:val="fr-FR"/>
        </w:rPr>
        <w:t>unités</w:t>
      </w:r>
      <w:r w:rsidRPr="001638D8">
        <w:rPr>
          <w:rFonts w:eastAsia="Calibri" w:cs="Arial"/>
          <w:lang w:val="fr-FR"/>
        </w:rPr>
        <w:t xml:space="preserve"> de soutien académiques pourraient comprendre toute unité qui soutient l’apprentissage étudiant et qui s’applique au programme (p. ex. bureau d’apprentissage coop).</w:t>
      </w:r>
    </w:p>
    <w:p w14:paraId="7676E1B4" w14:textId="77777777" w:rsidR="00F522D2" w:rsidRPr="00897184" w:rsidRDefault="00F522D2" w:rsidP="00897184">
      <w:pPr>
        <w:jc w:val="both"/>
        <w:rPr>
          <w:highlight w:val="darkGray"/>
          <w:lang w:val="fr-FR"/>
        </w:rPr>
      </w:pPr>
    </w:p>
  </w:endnote>
  <w:endnote w:id="5">
    <w:p w14:paraId="338F972F" w14:textId="6D7EB2F3" w:rsidR="001638D8" w:rsidRPr="001638D8" w:rsidRDefault="001638D8" w:rsidP="00897184">
      <w:pPr>
        <w:pStyle w:val="EndnoteText"/>
        <w:jc w:val="both"/>
        <w:rPr>
          <w:rFonts w:cs="Arial"/>
          <w:highlight w:val="darkGray"/>
          <w:lang w:val="fr-FR"/>
        </w:rPr>
      </w:pPr>
      <w:r w:rsidRPr="00C00649">
        <w:rPr>
          <w:rStyle w:val="EndnoteReference"/>
          <w:b/>
          <w:bCs/>
          <w:color w:val="2C8C7A"/>
          <w:vertAlign w:val="baseline"/>
          <w:lang w:val="fr-FR"/>
        </w:rPr>
        <w:t>Astuce</w:t>
      </w:r>
      <w:r w:rsidRPr="00C00649">
        <w:rPr>
          <w:color w:val="2C8C7A"/>
          <w:lang w:val="fr-FR"/>
        </w:rPr>
        <w:t xml:space="preserve"> </w:t>
      </w:r>
      <w:r w:rsidRPr="00C00649">
        <w:rPr>
          <w:rFonts w:cs="Arial"/>
          <w:b/>
          <w:color w:val="2C8C7A"/>
          <w:lang w:val="fr-FR"/>
        </w:rPr>
        <w:t>2.a.</w:t>
      </w:r>
      <w:r w:rsidRPr="00C00649">
        <w:rPr>
          <w:rFonts w:cs="Arial"/>
          <w:color w:val="2C8C7A"/>
          <w:lang w:val="fr-FR"/>
        </w:rPr>
        <w:t xml:space="preserve"> </w:t>
      </w:r>
      <w:r w:rsidR="001811F5" w:rsidRPr="00F305FE">
        <w:rPr>
          <w:rFonts w:cs="Arial"/>
          <w:lang w:val="fr-CA"/>
        </w:rPr>
        <w:t>Les résultats d</w:t>
      </w:r>
      <w:r w:rsidR="00161F9C" w:rsidRPr="00F305FE">
        <w:rPr>
          <w:rFonts w:cs="Arial"/>
          <w:lang w:val="fr-CA"/>
        </w:rPr>
        <w:t>’</w:t>
      </w:r>
      <w:r w:rsidR="001811F5" w:rsidRPr="00F305FE">
        <w:rPr>
          <w:rFonts w:cs="Arial"/>
          <w:lang w:val="fr-CA"/>
        </w:rPr>
        <w:t xml:space="preserve">apprentissage décrivent ce que les étudiantes et les étudiants devraient pouvoir savoir, </w:t>
      </w:r>
      <w:r w:rsidR="00161F9C" w:rsidRPr="00F305FE">
        <w:rPr>
          <w:rFonts w:cs="Arial"/>
          <w:lang w:val="fr-CA"/>
        </w:rPr>
        <w:t xml:space="preserve">accomplir </w:t>
      </w:r>
      <w:r w:rsidR="001811F5" w:rsidRPr="00F305FE">
        <w:rPr>
          <w:rFonts w:cs="Arial"/>
          <w:lang w:val="fr-CA"/>
        </w:rPr>
        <w:t xml:space="preserve">et valoriser </w:t>
      </w:r>
      <w:r w:rsidR="00161F9C" w:rsidRPr="00F305FE">
        <w:rPr>
          <w:rFonts w:cs="Arial"/>
          <w:lang w:val="fr-CA"/>
        </w:rPr>
        <w:t>à l’</w:t>
      </w:r>
      <w:r w:rsidR="00E36A8E" w:rsidRPr="00F305FE">
        <w:rPr>
          <w:rFonts w:cs="Arial"/>
          <w:lang w:val="fr-CA"/>
        </w:rPr>
        <w:t>étape de leur diplomation</w:t>
      </w:r>
      <w:r w:rsidRPr="00F305FE">
        <w:rPr>
          <w:rFonts w:cs="Arial"/>
          <w:lang w:val="fr-CA"/>
        </w:rPr>
        <w:t>.</w:t>
      </w:r>
      <w:r w:rsidRPr="00F305FE">
        <w:rPr>
          <w:rFonts w:cs="Arial"/>
          <w:lang w:val="fr-FR"/>
        </w:rPr>
        <w:t xml:space="preserve"> </w:t>
      </w:r>
      <w:r w:rsidRPr="00F305FE">
        <w:rPr>
          <w:lang w:val="fr-FR"/>
        </w:rPr>
        <w:t>Ils sont habituellement plus précis que les objectifs du programme, mais pas aussi précis que les résultats</w:t>
      </w:r>
      <w:r w:rsidRPr="001638D8">
        <w:rPr>
          <w:lang w:val="fr-FR"/>
        </w:rPr>
        <w:t xml:space="preserve"> d’apprentissage des cours individuels. L’atteinte des résultats d’apprentissage du programme est habituellement attestée par la réussite de </w:t>
      </w:r>
      <w:r w:rsidRPr="001638D8">
        <w:rPr>
          <w:b/>
          <w:bCs/>
          <w:lang w:val="fr-FR"/>
        </w:rPr>
        <w:t>plusieurs</w:t>
      </w:r>
      <w:r w:rsidRPr="001638D8">
        <w:rPr>
          <w:lang w:val="fr-FR"/>
        </w:rPr>
        <w:t xml:space="preserve"> cours ou composantes du programme.</w:t>
      </w:r>
      <w:r w:rsidRPr="001638D8">
        <w:rPr>
          <w:rFonts w:cs="Arial"/>
          <w:highlight w:val="darkGray"/>
          <w:lang w:val="fr-FR"/>
        </w:rPr>
        <w:t xml:space="preserve"> </w:t>
      </w:r>
    </w:p>
    <w:p w14:paraId="26A7C4A3" w14:textId="77777777" w:rsidR="001638D8" w:rsidRPr="008653C6" w:rsidRDefault="001638D8" w:rsidP="00897184">
      <w:pPr>
        <w:pStyle w:val="EndnoteText"/>
        <w:ind w:left="360" w:hanging="360"/>
        <w:jc w:val="both"/>
        <w:rPr>
          <w:rFonts w:cs="Arial"/>
          <w:highlight w:val="darkGray"/>
          <w:lang w:val="fr-FR"/>
        </w:rPr>
      </w:pPr>
    </w:p>
    <w:p w14:paraId="0D2F5D89" w14:textId="64ADD1CF" w:rsidR="001638D8" w:rsidRPr="008D5859" w:rsidRDefault="001638D8" w:rsidP="00897184">
      <w:pPr>
        <w:pStyle w:val="EndnoteText"/>
        <w:jc w:val="both"/>
        <w:rPr>
          <w:rFonts w:cs="Arial"/>
          <w:highlight w:val="darkGray"/>
          <w:lang w:val="fr-FR"/>
        </w:rPr>
      </w:pPr>
      <w:r w:rsidRPr="008D5859">
        <w:rPr>
          <w:rFonts w:cs="Arial"/>
          <w:lang w:val="fr-FR"/>
        </w:rPr>
        <w:t>Un résultat d’apprentissage commence généralement par</w:t>
      </w:r>
      <w:r w:rsidR="008027F8">
        <w:rPr>
          <w:rFonts w:cs="Arial"/>
          <w:lang w:val="fr-FR"/>
        </w:rPr>
        <w:t> :</w:t>
      </w:r>
      <w:r w:rsidRPr="008D5859">
        <w:rPr>
          <w:rFonts w:cs="Arial"/>
          <w:lang w:val="fr-FR"/>
        </w:rPr>
        <w:t xml:space="preserve"> « À l’issue du programme, l’étudiante ou l’étudiant sera en mesure de… </w:t>
      </w:r>
      <w:proofErr w:type="gramStart"/>
      <w:r w:rsidRPr="008D5859">
        <w:rPr>
          <w:rFonts w:cs="Arial"/>
          <w:lang w:val="fr-FR"/>
        </w:rPr>
        <w:t>»;</w:t>
      </w:r>
      <w:proofErr w:type="gramEnd"/>
      <w:r w:rsidRPr="008D5859">
        <w:rPr>
          <w:rFonts w:cs="Arial"/>
          <w:lang w:val="fr-FR"/>
        </w:rPr>
        <w:t xml:space="preserve"> la suite indique comment on observera (et donc évaluera) la connaissance, la compétence ou l’aptitude. En voici des exemples</w:t>
      </w:r>
      <w:r w:rsidR="008027F8">
        <w:rPr>
          <w:rFonts w:cs="Arial"/>
          <w:lang w:val="fr-FR"/>
        </w:rPr>
        <w:t> :</w:t>
      </w:r>
    </w:p>
    <w:p w14:paraId="6D240CB6" w14:textId="77777777" w:rsidR="001638D8" w:rsidRPr="008D5859" w:rsidRDefault="001638D8" w:rsidP="00897184">
      <w:pPr>
        <w:pStyle w:val="EndnoteText"/>
        <w:jc w:val="both"/>
        <w:rPr>
          <w:rFonts w:cs="Arial"/>
          <w:highlight w:val="darkGray"/>
          <w:lang w:val="fr-FR"/>
        </w:rPr>
      </w:pPr>
    </w:p>
    <w:p w14:paraId="1B0887F3" w14:textId="77777777" w:rsidR="001638D8" w:rsidRPr="008D5859" w:rsidRDefault="001638D8" w:rsidP="00897184">
      <w:pPr>
        <w:ind w:left="720"/>
        <w:jc w:val="both"/>
        <w:rPr>
          <w:rFonts w:eastAsia="Calibri" w:cs="Arial"/>
          <w:highlight w:val="darkGray"/>
          <w:lang w:val="fr-FR"/>
        </w:rPr>
      </w:pPr>
      <w:r w:rsidRPr="008D5859">
        <w:rPr>
          <w:rFonts w:eastAsia="Calibri" w:cs="Arial"/>
          <w:lang w:val="fr-FR"/>
        </w:rPr>
        <w:t>P. ex. Les étudiantes et les étudiants seront en mesure de déterminer les risques pour la sécurité en ce qui a trait à l’activité en plein air, au lieu d’enseignement et au niveau d’études.</w:t>
      </w:r>
    </w:p>
    <w:p w14:paraId="6BAE4EB5" w14:textId="77777777" w:rsidR="00F522D2" w:rsidRDefault="00F522D2" w:rsidP="00897184">
      <w:pPr>
        <w:ind w:left="720"/>
        <w:jc w:val="both"/>
        <w:rPr>
          <w:rFonts w:eastAsia="Calibri" w:cs="Arial"/>
          <w:lang w:val="fr-FR"/>
        </w:rPr>
      </w:pPr>
    </w:p>
    <w:p w14:paraId="3154230F" w14:textId="0E83A71A" w:rsidR="001638D8" w:rsidRPr="008D5859" w:rsidRDefault="001638D8" w:rsidP="00897184">
      <w:pPr>
        <w:ind w:left="720"/>
        <w:jc w:val="both"/>
        <w:rPr>
          <w:rFonts w:eastAsia="Calibri" w:cs="Arial"/>
          <w:highlight w:val="darkGray"/>
          <w:lang w:val="fr-FR"/>
        </w:rPr>
      </w:pPr>
      <w:r w:rsidRPr="008D5859">
        <w:rPr>
          <w:rFonts w:eastAsia="Calibri" w:cs="Arial"/>
          <w:lang w:val="fr-FR"/>
        </w:rPr>
        <w:t>P. ex. Les étudiantes et les étudiants seront en mesure de concevoir des programmes de traitement qui reconnaissent les divers facteurs psychosociaux du mode de vie qui ont une incidence sur l’activité physique et l’exercice.</w:t>
      </w:r>
    </w:p>
    <w:p w14:paraId="5A7CAD93" w14:textId="77777777" w:rsidR="00F522D2" w:rsidRDefault="00F522D2" w:rsidP="00897184">
      <w:pPr>
        <w:ind w:left="720"/>
        <w:jc w:val="both"/>
        <w:rPr>
          <w:rFonts w:eastAsia="Calibri" w:cs="Arial"/>
          <w:lang w:val="fr-FR"/>
        </w:rPr>
      </w:pPr>
    </w:p>
    <w:p w14:paraId="03D1CF9E" w14:textId="190E73C9" w:rsidR="001638D8" w:rsidRPr="008D5859" w:rsidRDefault="001638D8" w:rsidP="00897184">
      <w:pPr>
        <w:ind w:left="720"/>
        <w:jc w:val="both"/>
        <w:rPr>
          <w:rFonts w:eastAsia="Calibri" w:cs="Arial"/>
          <w:highlight w:val="darkGray"/>
          <w:lang w:val="fr-FR"/>
        </w:rPr>
      </w:pPr>
      <w:r w:rsidRPr="008D5859">
        <w:rPr>
          <w:rFonts w:eastAsia="Calibri" w:cs="Arial"/>
          <w:lang w:val="fr-FR"/>
        </w:rPr>
        <w:t>P. ex. Les étudiantes et les étudiants seront en mesure de déployer des concepts concernant des variables aléatoires unidimensionnelles discrètes et continues (y compris binomiales, binomiales négatives, géométriques, hypergéométriques, loi de Poisson, uniformes, exponentielles, gamma, normales et mixtes) pour résoudre des problèmes.</w:t>
      </w:r>
    </w:p>
    <w:p w14:paraId="5173AF49" w14:textId="77777777" w:rsidR="00F522D2" w:rsidRDefault="00F522D2" w:rsidP="00897184">
      <w:pPr>
        <w:ind w:left="720"/>
        <w:jc w:val="both"/>
        <w:rPr>
          <w:rFonts w:eastAsia="Calibri" w:cs="Arial"/>
          <w:lang w:val="fr-FR"/>
        </w:rPr>
      </w:pPr>
    </w:p>
    <w:p w14:paraId="231699B8" w14:textId="7C1BCC25" w:rsidR="001638D8" w:rsidRPr="008D5859" w:rsidRDefault="001638D8" w:rsidP="00897184">
      <w:pPr>
        <w:ind w:left="720"/>
        <w:jc w:val="both"/>
        <w:rPr>
          <w:rFonts w:eastAsia="Calibri" w:cs="Arial"/>
          <w:highlight w:val="darkGray"/>
          <w:lang w:val="fr-FR"/>
        </w:rPr>
      </w:pPr>
      <w:r w:rsidRPr="008D5859">
        <w:rPr>
          <w:rFonts w:eastAsia="Calibri" w:cs="Arial"/>
          <w:lang w:val="fr-FR"/>
        </w:rPr>
        <w:t>P. ex. Les étudiantes et les étudiants seront en mesure de reconnaître l’intersectionnalité du privilège et de l’oppression fondés sur la race, la classe sociale, l’âge, la capacité, la sexualité, l’ethnicité, la nationalité et l’après-colonisation.</w:t>
      </w:r>
    </w:p>
    <w:p w14:paraId="69940F24" w14:textId="77777777" w:rsidR="00F522D2" w:rsidRDefault="00F522D2" w:rsidP="00897184">
      <w:pPr>
        <w:ind w:left="720"/>
        <w:jc w:val="both"/>
        <w:rPr>
          <w:rFonts w:eastAsia="Calibri" w:cs="Arial"/>
          <w:lang w:val="fr-FR"/>
        </w:rPr>
      </w:pPr>
    </w:p>
    <w:p w14:paraId="3513FFF6" w14:textId="5E18697F" w:rsidR="001638D8" w:rsidRPr="00F8651D" w:rsidRDefault="001638D8" w:rsidP="00897184">
      <w:pPr>
        <w:ind w:left="720"/>
        <w:jc w:val="both"/>
        <w:rPr>
          <w:rFonts w:eastAsia="Calibri" w:cs="Arial"/>
          <w:highlight w:val="darkGray"/>
          <w:lang w:val="fr-FR"/>
        </w:rPr>
      </w:pPr>
      <w:r w:rsidRPr="008D5859">
        <w:rPr>
          <w:rFonts w:eastAsia="Calibri" w:cs="Arial"/>
          <w:lang w:val="fr-FR"/>
        </w:rPr>
        <w:t xml:space="preserve">P. ex. Les étudiantes et les étudiants seront en mesure de résumer les recherches sur un sujet en adoptant diverses approches, notamment les évaluations rapides des données probantes, les examens systématiques, la méta-analyse et la </w:t>
      </w:r>
      <w:proofErr w:type="spellStart"/>
      <w:r w:rsidRPr="008D5859">
        <w:rPr>
          <w:rFonts w:eastAsia="Calibri" w:cs="Arial"/>
          <w:lang w:val="fr-FR"/>
        </w:rPr>
        <w:t>métasynthèse</w:t>
      </w:r>
      <w:proofErr w:type="spellEnd"/>
      <w:r w:rsidRPr="008D5859">
        <w:rPr>
          <w:rFonts w:eastAsia="Calibri" w:cs="Arial"/>
          <w:lang w:val="fr-FR"/>
        </w:rPr>
        <w:t>.</w:t>
      </w:r>
    </w:p>
    <w:p w14:paraId="0EB5AF40" w14:textId="77777777" w:rsidR="00F522D2" w:rsidRDefault="00F522D2" w:rsidP="00897184">
      <w:pPr>
        <w:ind w:left="720"/>
        <w:jc w:val="both"/>
        <w:rPr>
          <w:rFonts w:eastAsia="Calibri" w:cs="Arial"/>
          <w:lang w:val="fr-FR"/>
        </w:rPr>
      </w:pPr>
    </w:p>
    <w:p w14:paraId="5B4F4B38" w14:textId="7015C865" w:rsidR="001638D8" w:rsidRPr="008D5859" w:rsidRDefault="001638D8" w:rsidP="00897184">
      <w:pPr>
        <w:ind w:left="720"/>
        <w:jc w:val="both"/>
        <w:rPr>
          <w:rFonts w:eastAsia="Calibri" w:cs="Arial"/>
          <w:highlight w:val="darkGray"/>
          <w:lang w:val="fr-FR"/>
        </w:rPr>
      </w:pPr>
      <w:r w:rsidRPr="008D5859">
        <w:rPr>
          <w:rFonts w:eastAsia="Calibri" w:cs="Arial"/>
          <w:lang w:val="fr-FR"/>
        </w:rPr>
        <w:t>P. ex. Les étudiantes et les étudiants seront en mesure d’appliquer les connaissances de base en programmation à la conception d’algorithmes pertinents.</w:t>
      </w:r>
    </w:p>
    <w:p w14:paraId="7FBE09C2" w14:textId="77777777" w:rsidR="00F522D2" w:rsidRDefault="00F522D2" w:rsidP="00897184">
      <w:pPr>
        <w:ind w:left="720"/>
        <w:jc w:val="both"/>
        <w:rPr>
          <w:rFonts w:eastAsia="Calibri" w:cs="Arial"/>
          <w:lang w:val="fr-FR"/>
        </w:rPr>
      </w:pPr>
    </w:p>
    <w:p w14:paraId="0C058ECB" w14:textId="6B10D4BB" w:rsidR="001638D8" w:rsidRDefault="001638D8" w:rsidP="00897184">
      <w:pPr>
        <w:ind w:left="720"/>
        <w:jc w:val="both"/>
        <w:rPr>
          <w:rFonts w:eastAsia="Calibri" w:cs="Arial"/>
          <w:lang w:val="fr-FR"/>
        </w:rPr>
      </w:pPr>
      <w:r w:rsidRPr="008D5859">
        <w:rPr>
          <w:rFonts w:eastAsia="Calibri" w:cs="Arial"/>
          <w:lang w:val="fr-FR"/>
        </w:rPr>
        <w:t>P. ex. Les étudiantes et les étudiants seront en mesure de mener une recherche autonome novatrice qui aborde un problème ou une question pertinente dans le domaine.</w:t>
      </w:r>
    </w:p>
    <w:p w14:paraId="074907B9" w14:textId="77777777" w:rsidR="00F522D2" w:rsidRPr="008D5859" w:rsidRDefault="00F522D2" w:rsidP="00897184">
      <w:pPr>
        <w:jc w:val="both"/>
        <w:rPr>
          <w:rFonts w:eastAsia="Calibri" w:cs="Arial"/>
          <w:highlight w:val="darkGray"/>
          <w:lang w:val="fr-FR"/>
        </w:rPr>
      </w:pPr>
    </w:p>
  </w:endnote>
  <w:endnote w:id="6">
    <w:p w14:paraId="11C1F72B" w14:textId="45485AE1" w:rsidR="00F62A58" w:rsidRPr="008D5859" w:rsidRDefault="00F62A58" w:rsidP="00897184">
      <w:pPr>
        <w:pStyle w:val="EndnoteText1"/>
        <w:jc w:val="both"/>
        <w:rPr>
          <w:rFonts w:cs="Arial"/>
          <w:highlight w:val="darkGray"/>
          <w:lang w:val="fr-FR"/>
        </w:rPr>
      </w:pPr>
      <w:r w:rsidRPr="00C00649">
        <w:rPr>
          <w:rStyle w:val="EndnoteReference"/>
          <w:b/>
          <w:bCs/>
          <w:color w:val="2C8C7A"/>
          <w:vertAlign w:val="baseline"/>
          <w:lang w:val="fr-FR"/>
        </w:rPr>
        <w:t>Astuce</w:t>
      </w:r>
      <w:r w:rsidRPr="00C00649">
        <w:rPr>
          <w:b/>
          <w:bCs/>
          <w:color w:val="2C8C7A"/>
          <w:lang w:val="fr-FR"/>
        </w:rPr>
        <w:t xml:space="preserve"> </w:t>
      </w:r>
      <w:r w:rsidRPr="00C00649">
        <w:rPr>
          <w:rStyle w:val="EndnoteReference"/>
          <w:b/>
          <w:bCs/>
          <w:color w:val="2C8C7A"/>
          <w:vertAlign w:val="baseline"/>
          <w:lang w:val="fr-FR"/>
        </w:rPr>
        <w:t>3</w:t>
      </w:r>
      <w:r w:rsidRPr="00C00649">
        <w:rPr>
          <w:b/>
          <w:bCs/>
          <w:color w:val="2C8C7A"/>
          <w:lang w:val="fr-FR"/>
        </w:rPr>
        <w:t>.</w:t>
      </w:r>
      <w:r w:rsidRPr="00C00649">
        <w:rPr>
          <w:color w:val="2C8C7A"/>
          <w:lang w:val="fr-FR"/>
        </w:rPr>
        <w:t xml:space="preserve"> </w:t>
      </w:r>
      <w:r w:rsidRPr="00833B17">
        <w:rPr>
          <w:lang w:val="fr-FR"/>
        </w:rPr>
        <w:t xml:space="preserve">Les définitions des modes de prestation sont axées sur l’enseignement, c’est-à-dire l’enseignement direct donné par le corps professoral ou d’autre personnel enseignant (ou l’équivalent, comme une ou un mentor de l’industrie). Les cours ou les programmes </w:t>
      </w:r>
      <w:r w:rsidRPr="00743B51">
        <w:rPr>
          <w:b/>
          <w:bCs/>
          <w:lang w:val="fr-FR"/>
        </w:rPr>
        <w:t>en présentiel</w:t>
      </w:r>
      <w:r w:rsidRPr="00833B17">
        <w:rPr>
          <w:lang w:val="fr-FR"/>
        </w:rPr>
        <w:t xml:space="preserve"> peuvent être soutenus par des outils technologiques à l’intérieur et à l’extérieur de la salle de classe (espaces d’apprentissage en ligne pour la collaboration, la communication et l’accès aux documents du </w:t>
      </w:r>
      <w:proofErr w:type="gramStart"/>
      <w:r w:rsidRPr="00833B17">
        <w:rPr>
          <w:lang w:val="fr-FR"/>
        </w:rPr>
        <w:t>cours;</w:t>
      </w:r>
      <w:proofErr w:type="gramEnd"/>
      <w:r w:rsidRPr="00833B17">
        <w:rPr>
          <w:lang w:val="fr-FR"/>
        </w:rPr>
        <w:t xml:space="preserve"> simulations et laboratoires </w:t>
      </w:r>
      <w:proofErr w:type="gramStart"/>
      <w:r w:rsidRPr="00833B17">
        <w:rPr>
          <w:lang w:val="fr-FR"/>
        </w:rPr>
        <w:t>virtuels;</w:t>
      </w:r>
      <w:proofErr w:type="gramEnd"/>
      <w:r w:rsidRPr="00833B17">
        <w:rPr>
          <w:lang w:val="fr-FR"/>
        </w:rPr>
        <w:t xml:space="preserve"> technologie d’assistance, etc.), mais l’enseignement est dispensé </w:t>
      </w:r>
      <w:r w:rsidRPr="00121463">
        <w:rPr>
          <w:lang w:val="fr-FR"/>
        </w:rPr>
        <w:t>en présentiel</w:t>
      </w:r>
      <w:r w:rsidRPr="00833B17">
        <w:rPr>
          <w:lang w:val="fr-FR"/>
        </w:rPr>
        <w:t xml:space="preserve">, et la présence des étudiantes et des étudiants est obligatoire. </w:t>
      </w:r>
      <w:r w:rsidRPr="00833B17">
        <w:rPr>
          <w:b/>
          <w:bCs/>
          <w:i/>
          <w:iCs/>
          <w:lang w:val="fr-FR"/>
        </w:rPr>
        <w:t>La prestation en ligne de volets de certains cours n’a généralement aucune incidence sur le mode de prestation du programme dans son ensemble</w:t>
      </w:r>
      <w:r w:rsidRPr="00833B17">
        <w:rPr>
          <w:lang w:val="fr-FR"/>
        </w:rPr>
        <w:t xml:space="preserve">. Cependant, si les volets en présentiel de ces cours venaient à être éliminés et s’il s’agissait de cours obligatoires (et non de cours à option), le programme deviendrait de facto hybride, car les étudiantes et les étudiants seraient tenus de suivre certains volets en ligne et d’autres en présentiel. Les programmes dont les cours en ligne sont facultatifs sont encore considérés, dans l’ensemble, comme des programmes en présentiel. Même avec une augmentation graduelle de l’offre de cours en ligne, les </w:t>
      </w:r>
      <w:r>
        <w:rPr>
          <w:lang w:val="fr-FR"/>
        </w:rPr>
        <w:t xml:space="preserve">programmes </w:t>
      </w:r>
      <w:r w:rsidRPr="00833B17">
        <w:rPr>
          <w:lang w:val="fr-FR"/>
        </w:rPr>
        <w:t xml:space="preserve">en présentiel ne deviendraient des programmes entièrement </w:t>
      </w:r>
      <w:r w:rsidRPr="00833B17">
        <w:rPr>
          <w:b/>
          <w:bCs/>
          <w:i/>
          <w:iCs/>
          <w:lang w:val="fr-FR"/>
        </w:rPr>
        <w:t>en ligne</w:t>
      </w:r>
      <w:r w:rsidRPr="00833B17">
        <w:rPr>
          <w:lang w:val="fr-FR"/>
        </w:rPr>
        <w:t xml:space="preserve">, et, dans la plupart des cas, des programmes comportant une </w:t>
      </w:r>
      <w:r>
        <w:rPr>
          <w:lang w:val="fr-FR"/>
        </w:rPr>
        <w:t xml:space="preserve">version </w:t>
      </w:r>
      <w:r w:rsidRPr="00833B17">
        <w:rPr>
          <w:lang w:val="fr-FR"/>
        </w:rPr>
        <w:t xml:space="preserve">en présentiel et une version en ligne, que si tous les volets obligatoires (p. ex. cours obligatoires, cours à option et suffisamment de cours à option généraux) étaient dispensés en ligne. (Conformément aux </w:t>
      </w:r>
      <w:r w:rsidRPr="00833B17">
        <w:rPr>
          <w:i/>
          <w:iCs/>
          <w:lang w:val="fr-FR"/>
        </w:rPr>
        <w:t>Lignes directrices en matière d’apprentissage en ligne et à support technologique</w:t>
      </w:r>
      <w:r w:rsidRPr="00833B17">
        <w:rPr>
          <w:lang w:val="fr-FR"/>
        </w:rPr>
        <w:t xml:space="preserve">, les établissements d’enseignement doivent soumettre chaque programme à une supervision universitaire pour examiner régulièrement la pertinence du mode de prestation et ses incidences sur les parcours étudiants, en tenant compte des effets des changements progressifs sur le programme dans son ensemble.) Les programmes comportant des cours en ligne et un stage ou une résidence en présentiel constituent un autre exemple de mode de prestation </w:t>
      </w:r>
      <w:r w:rsidRPr="00833B17">
        <w:rPr>
          <w:b/>
          <w:bCs/>
          <w:i/>
          <w:iCs/>
          <w:lang w:val="fr-FR"/>
        </w:rPr>
        <w:t>hybride</w:t>
      </w:r>
      <w:r w:rsidRPr="00833B17">
        <w:rPr>
          <w:lang w:val="fr-FR"/>
        </w:rPr>
        <w:t xml:space="preserve">. Les programmes </w:t>
      </w:r>
      <w:proofErr w:type="spellStart"/>
      <w:r w:rsidRPr="00833B17">
        <w:rPr>
          <w:b/>
          <w:bCs/>
          <w:i/>
          <w:iCs/>
          <w:lang w:val="fr-FR"/>
        </w:rPr>
        <w:t>comodaux</w:t>
      </w:r>
      <w:proofErr w:type="spellEnd"/>
      <w:r w:rsidRPr="00833B17">
        <w:rPr>
          <w:lang w:val="fr-FR"/>
        </w:rPr>
        <w:t xml:space="preserve"> présentent simultanément deux ou trois modes de prestation différents (c.-à-d. en présentiel et synchrone en ligne et/ou asynchrone en ligne). Ils sont relativement rares, en raison, notamment, de la technologie et du travail d’élaboration nécessaires pour le soutien ainsi que de la charge de travail et de la formation accrues qui sont exigées du corps professoral et du personnel.</w:t>
      </w:r>
      <w:r w:rsidRPr="008D5859">
        <w:rPr>
          <w:rFonts w:eastAsia="Calibri" w:cs="Arial"/>
          <w:kern w:val="0"/>
          <w:szCs w:val="22"/>
          <w:highlight w:val="darkGray"/>
          <w:lang w:val="fr-FR"/>
          <w14:ligatures w14:val="none"/>
        </w:rPr>
        <w:t xml:space="preserve">   </w:t>
      </w:r>
    </w:p>
    <w:p w14:paraId="2AC11227" w14:textId="3474046A" w:rsidR="00F62A58" w:rsidRPr="00F62A58" w:rsidRDefault="00F62A58" w:rsidP="00897184">
      <w:pPr>
        <w:pStyle w:val="EndnoteText"/>
        <w:jc w:val="both"/>
        <w:rPr>
          <w:lang w:val="fr-FR"/>
        </w:rPr>
      </w:pPr>
    </w:p>
  </w:endnote>
  <w:endnote w:id="7">
    <w:p w14:paraId="700C4426" w14:textId="28CEACF4" w:rsidR="00F62A58" w:rsidRPr="008D5859" w:rsidRDefault="00F62A58" w:rsidP="00897184">
      <w:pPr>
        <w:pStyle w:val="EndnoteText"/>
        <w:jc w:val="both"/>
        <w:rPr>
          <w:rFonts w:cs="Arial"/>
          <w:highlight w:val="darkGray"/>
          <w:lang w:val="fr-FR"/>
        </w:rPr>
      </w:pPr>
      <w:r w:rsidRPr="00C00649">
        <w:rPr>
          <w:rStyle w:val="EndnoteReference"/>
          <w:b/>
          <w:bCs/>
          <w:color w:val="2C8C7A"/>
          <w:vertAlign w:val="baseline"/>
          <w:lang w:val="fr-FR"/>
        </w:rPr>
        <w:t>Astuce</w:t>
      </w:r>
      <w:r w:rsidRPr="00C00649">
        <w:rPr>
          <w:color w:val="2C8C7A"/>
          <w:lang w:val="fr-FR"/>
        </w:rPr>
        <w:t xml:space="preserve"> </w:t>
      </w:r>
      <w:r w:rsidRPr="00C00649">
        <w:rPr>
          <w:rFonts w:cs="Arial"/>
          <w:b/>
          <w:color w:val="2C8C7A"/>
          <w:lang w:val="fr-FR"/>
        </w:rPr>
        <w:t>4.</w:t>
      </w:r>
      <w:r w:rsidRPr="00C00649">
        <w:rPr>
          <w:rFonts w:cs="Arial"/>
          <w:color w:val="2C8C7A"/>
          <w:lang w:val="fr-FR"/>
        </w:rPr>
        <w:t xml:space="preserve"> </w:t>
      </w:r>
      <w:r w:rsidRPr="00F62A58">
        <w:rPr>
          <w:rFonts w:cs="Arial"/>
          <w:lang w:val="fr-FR"/>
        </w:rPr>
        <w:t>Pour</w:t>
      </w:r>
      <w:r w:rsidRPr="008D5859">
        <w:rPr>
          <w:rFonts w:cs="Arial"/>
          <w:lang w:val="fr-FR"/>
        </w:rPr>
        <w:t xml:space="preserve"> les programmes offerts en collaboration, assurez-vous d’inclure les normes d’admission, de progression et de diplomation des étudiantes et des étudiants dans les deux établissements ou dans tous les établissements. Mentionnez les transferts de blocs de crédits, s’il y a lieu.</w:t>
      </w:r>
    </w:p>
    <w:p w14:paraId="219F4BA2" w14:textId="77777777" w:rsidR="00F62A58" w:rsidRPr="008D5859" w:rsidRDefault="00F62A58" w:rsidP="00897184">
      <w:pPr>
        <w:pStyle w:val="EndnoteText"/>
        <w:jc w:val="both"/>
        <w:rPr>
          <w:rFonts w:cs="Arial"/>
          <w:highlight w:val="darkGray"/>
          <w:lang w:val="fr-FR"/>
        </w:rPr>
      </w:pPr>
    </w:p>
  </w:endnote>
  <w:endnote w:id="8">
    <w:p w14:paraId="6CA49C10" w14:textId="0B9082E9" w:rsidR="00E3268A" w:rsidRPr="008D5859" w:rsidRDefault="00E3268A" w:rsidP="00897184">
      <w:pPr>
        <w:pStyle w:val="EndnoteText"/>
        <w:jc w:val="both"/>
        <w:rPr>
          <w:rFonts w:cs="Arial"/>
          <w:highlight w:val="darkGray"/>
          <w:lang w:val="fr-FR"/>
        </w:rPr>
      </w:pPr>
      <w:r w:rsidRPr="00C00649">
        <w:rPr>
          <w:rStyle w:val="EndnoteReference"/>
          <w:b/>
          <w:bCs/>
          <w:color w:val="2C8C7A"/>
          <w:vertAlign w:val="baseline"/>
          <w:lang w:val="fr-FR"/>
        </w:rPr>
        <w:t>Astuce</w:t>
      </w:r>
      <w:r w:rsidRPr="00C00649">
        <w:rPr>
          <w:b/>
          <w:bCs/>
          <w:color w:val="2C8C7A"/>
          <w:lang w:val="fr-FR"/>
        </w:rPr>
        <w:t xml:space="preserve"> 5.c.</w:t>
      </w:r>
      <w:r w:rsidRPr="00C00649">
        <w:rPr>
          <w:color w:val="2C8C7A"/>
          <w:lang w:val="fr-FR"/>
        </w:rPr>
        <w:t xml:space="preserve"> </w:t>
      </w:r>
      <w:r w:rsidRPr="008D5859">
        <w:rPr>
          <w:rFonts w:cs="Arial"/>
          <w:lang w:val="fr-FR"/>
        </w:rPr>
        <w:t>Le programme devrait reposer sur un noyau désigné de membres du corps professoral permanents qui en assurent la prestation ainsi que la cohérence, la continuité et la pérennité.</w:t>
      </w:r>
    </w:p>
    <w:p w14:paraId="020409B4" w14:textId="77777777" w:rsidR="00E3268A" w:rsidRPr="008D5859" w:rsidRDefault="00E3268A" w:rsidP="00897184">
      <w:pPr>
        <w:pStyle w:val="EndnoteText"/>
        <w:jc w:val="both"/>
        <w:rPr>
          <w:rFonts w:cs="Arial"/>
          <w:highlight w:val="darkGray"/>
          <w:lang w:val="fr-FR"/>
        </w:rPr>
      </w:pPr>
    </w:p>
    <w:p w14:paraId="6FF4E37A" w14:textId="77777777" w:rsidR="00E3268A" w:rsidRPr="00F305FE" w:rsidRDefault="00E3268A" w:rsidP="00897184">
      <w:pPr>
        <w:pStyle w:val="EndnoteText"/>
        <w:jc w:val="both"/>
        <w:rPr>
          <w:rFonts w:cs="Arial"/>
          <w:lang w:val="fr-FR"/>
        </w:rPr>
      </w:pPr>
      <w:r w:rsidRPr="00A71059">
        <w:rPr>
          <w:rFonts w:cs="Arial"/>
          <w:lang w:val="fr-FR"/>
        </w:rPr>
        <w:t xml:space="preserve">Pour les programmes qui font largement appel aux professeures et de professeurs contractuels ou en surcharge, décrivez les </w:t>
      </w:r>
      <w:r w:rsidRPr="00F305FE">
        <w:rPr>
          <w:rFonts w:cs="Arial"/>
          <w:lang w:val="fr-FR"/>
        </w:rPr>
        <w:t>mesures ou les plans en place pour assurer la cohérence et la viabilité à long terme du programme (p. ex. résultats d’apprentissage normalisés, programme de cours commun).</w:t>
      </w:r>
    </w:p>
    <w:p w14:paraId="20C7BC28" w14:textId="77777777" w:rsidR="00E3268A" w:rsidRPr="00F305FE" w:rsidRDefault="00E3268A" w:rsidP="00897184">
      <w:pPr>
        <w:pStyle w:val="EndnoteText"/>
        <w:jc w:val="both"/>
        <w:rPr>
          <w:lang w:val="fr-FR"/>
        </w:rPr>
      </w:pPr>
    </w:p>
  </w:endnote>
  <w:endnote w:id="9">
    <w:p w14:paraId="36BE1BDC" w14:textId="23BCE5D8" w:rsidR="00E3268A" w:rsidRPr="00F305FE" w:rsidRDefault="00E3268A" w:rsidP="00897184">
      <w:pPr>
        <w:pStyle w:val="EndnoteText"/>
        <w:jc w:val="both"/>
        <w:rPr>
          <w:lang w:val="fr-FR"/>
        </w:rPr>
      </w:pPr>
      <w:r w:rsidRPr="00C00649">
        <w:rPr>
          <w:rStyle w:val="EndnoteReference"/>
          <w:b/>
          <w:bCs/>
          <w:color w:val="2C8C7A"/>
          <w:vertAlign w:val="baseline"/>
          <w:lang w:val="fr-FR"/>
        </w:rPr>
        <w:t>Astuce</w:t>
      </w:r>
      <w:r w:rsidRPr="00C00649">
        <w:rPr>
          <w:b/>
          <w:bCs/>
          <w:color w:val="2C8C7A"/>
          <w:lang w:val="fr-FR"/>
        </w:rPr>
        <w:t xml:space="preserve"> </w:t>
      </w:r>
      <w:r w:rsidRPr="00C00649">
        <w:rPr>
          <w:rFonts w:cs="Arial"/>
          <w:b/>
          <w:color w:val="2C8C7A"/>
          <w:lang w:val="fr-FR"/>
        </w:rPr>
        <w:t>7.</w:t>
      </w:r>
      <w:r w:rsidRPr="00C00649">
        <w:rPr>
          <w:color w:val="2C8C7A"/>
          <w:lang w:val="fr-FR"/>
        </w:rPr>
        <w:t xml:space="preserve"> </w:t>
      </w:r>
      <w:r w:rsidR="00E41896" w:rsidRPr="00F305FE">
        <w:rPr>
          <w:rFonts w:cs="Arial"/>
          <w:lang w:val="fr-FR"/>
        </w:rPr>
        <w:t>Vous trouverez un complément d’information sur les Appels à l’action de la Commission de vérité et réconciliation ici</w:t>
      </w:r>
      <w:r w:rsidR="008027F8">
        <w:rPr>
          <w:rFonts w:cs="Arial"/>
          <w:lang w:val="fr-FR"/>
        </w:rPr>
        <w:t> :</w:t>
      </w:r>
      <w:r w:rsidR="00E41896" w:rsidRPr="00F305FE">
        <w:rPr>
          <w:rFonts w:cs="Arial"/>
          <w:lang w:val="fr-FR"/>
        </w:rPr>
        <w:t xml:space="preserve"> </w:t>
      </w:r>
      <w:hyperlink r:id="rId2" w:history="1">
        <w:r w:rsidR="00E41896" w:rsidRPr="00F305FE">
          <w:rPr>
            <w:rStyle w:val="Hyperlink"/>
            <w:rFonts w:cs="Arial"/>
            <w:lang w:val="fr-FR"/>
          </w:rPr>
          <w:t>Commission de vérité et réconciliation du Canada</w:t>
        </w:r>
        <w:r w:rsidR="008027F8">
          <w:rPr>
            <w:rStyle w:val="Hyperlink"/>
            <w:rFonts w:cs="Arial"/>
            <w:lang w:val="fr-FR"/>
          </w:rPr>
          <w:t> :</w:t>
        </w:r>
        <w:r w:rsidR="00E41896" w:rsidRPr="00F305FE">
          <w:rPr>
            <w:rStyle w:val="Hyperlink"/>
            <w:rFonts w:cs="Arial"/>
            <w:lang w:val="fr-FR"/>
          </w:rPr>
          <w:t xml:space="preserve"> Appels à l’action</w:t>
        </w:r>
      </w:hyperlink>
    </w:p>
    <w:p w14:paraId="34E4E3A9" w14:textId="77777777" w:rsidR="00E3268A" w:rsidRPr="00F305FE" w:rsidRDefault="00E3268A" w:rsidP="00897184">
      <w:pPr>
        <w:pStyle w:val="EndnoteText"/>
        <w:jc w:val="both"/>
        <w:rPr>
          <w:rFonts w:cs="Arial"/>
          <w:lang w:val="fr-FR"/>
        </w:rPr>
      </w:pPr>
    </w:p>
  </w:endnote>
  <w:endnote w:id="10">
    <w:p w14:paraId="69B5CA36" w14:textId="6DF0F2A9" w:rsidR="00E3268A" w:rsidRPr="00024A97" w:rsidRDefault="00E3268A" w:rsidP="00897184">
      <w:pPr>
        <w:jc w:val="both"/>
        <w:rPr>
          <w:rFonts w:cs="Arial"/>
          <w:szCs w:val="20"/>
          <w:highlight w:val="darkGray"/>
          <w:lang w:val="fr-FR"/>
        </w:rPr>
      </w:pPr>
      <w:r w:rsidRPr="00C00649">
        <w:rPr>
          <w:rStyle w:val="EndnoteReference"/>
          <w:b/>
          <w:bCs/>
          <w:color w:val="2C8C7A"/>
          <w:szCs w:val="20"/>
          <w:vertAlign w:val="baseline"/>
          <w:lang w:val="fr-FR"/>
        </w:rPr>
        <w:t>Astuce</w:t>
      </w:r>
      <w:r w:rsidRPr="00C00649">
        <w:rPr>
          <w:b/>
          <w:bCs/>
          <w:color w:val="2C8C7A"/>
          <w:szCs w:val="20"/>
          <w:lang w:val="fr-FR"/>
        </w:rPr>
        <w:t xml:space="preserve"> </w:t>
      </w:r>
      <w:r w:rsidRPr="00C00649">
        <w:rPr>
          <w:rStyle w:val="EndnoteReference"/>
          <w:rFonts w:cs="Arial"/>
          <w:b/>
          <w:bCs/>
          <w:color w:val="2C8C7A"/>
          <w:szCs w:val="20"/>
          <w:vertAlign w:val="baseline"/>
          <w:lang w:val="fr-FR"/>
        </w:rPr>
        <w:t>Annexe 4.</w:t>
      </w:r>
      <w:r w:rsidRPr="00C00649">
        <w:rPr>
          <w:color w:val="2C8C7A"/>
          <w:szCs w:val="20"/>
          <w:lang w:val="fr-FR"/>
        </w:rPr>
        <w:t xml:space="preserve"> </w:t>
      </w:r>
      <w:r w:rsidR="00024A97" w:rsidRPr="00F305FE">
        <w:rPr>
          <w:rFonts w:cs="Arial"/>
          <w:szCs w:val="20"/>
          <w:lang w:val="fr-FR"/>
        </w:rPr>
        <w:t>Un tableau comparatif des programmes permettra de confirmer que le nom du programme est reconnu, que le contenu et la structure s’apparentent à ce qui se fait ailleurs, c’est-à-dire que le nom représente bien le titre de compétences et est adéquat.</w:t>
      </w:r>
      <w:r w:rsidRPr="00F305FE">
        <w:rPr>
          <w:rFonts w:cs="Arial"/>
          <w:szCs w:val="20"/>
          <w:lang w:val="fr-FR"/>
        </w:rPr>
        <w:t xml:space="preserve"> </w:t>
      </w:r>
      <w:r w:rsidR="00024A97" w:rsidRPr="00F305FE">
        <w:rPr>
          <w:rFonts w:cs="Arial"/>
          <w:szCs w:val="20"/>
          <w:lang w:val="fr-FR"/>
        </w:rPr>
        <w:t>Là où les programmes semblables diffèrent</w:t>
      </w:r>
      <w:r w:rsidRPr="00F305FE">
        <w:rPr>
          <w:rFonts w:cs="Arial"/>
          <w:szCs w:val="20"/>
          <w:lang w:val="fr-FR"/>
        </w:rPr>
        <w:t xml:space="preserve">, </w:t>
      </w:r>
      <w:r w:rsidR="00024A97" w:rsidRPr="00F305FE">
        <w:rPr>
          <w:rFonts w:cs="Arial"/>
          <w:szCs w:val="20"/>
          <w:lang w:val="fr-FR"/>
        </w:rPr>
        <w:t xml:space="preserve">décrivez les particularités qui distinguent ce </w:t>
      </w:r>
      <w:r w:rsidR="004200FC" w:rsidRPr="00F305FE">
        <w:rPr>
          <w:rFonts w:cs="Arial"/>
          <w:szCs w:val="20"/>
          <w:lang w:val="fr-FR"/>
        </w:rPr>
        <w:t>programme modifié</w:t>
      </w:r>
      <w:r w:rsidRPr="00F305FE">
        <w:rPr>
          <w:rFonts w:cs="Arial"/>
          <w:szCs w:val="20"/>
          <w:lang w:val="fr-FR"/>
        </w:rPr>
        <w:t xml:space="preserve"> </w:t>
      </w:r>
      <w:r w:rsidR="00024A97" w:rsidRPr="00F305FE">
        <w:rPr>
          <w:rFonts w:cs="Arial"/>
          <w:szCs w:val="20"/>
          <w:lang w:val="fr-FR"/>
        </w:rPr>
        <w:t>des autres</w:t>
      </w:r>
      <w:r w:rsidRPr="00F305FE">
        <w:rPr>
          <w:rFonts w:cs="Arial"/>
          <w:szCs w:val="20"/>
          <w:lang w:val="fr-FR"/>
        </w:rPr>
        <w:t xml:space="preserve">. </w:t>
      </w:r>
      <w:r w:rsidR="00024A97" w:rsidRPr="00F305FE">
        <w:rPr>
          <w:rFonts w:cs="Arial"/>
          <w:szCs w:val="20"/>
          <w:lang w:val="fr-FR"/>
        </w:rPr>
        <w:t>Lorsqu’il y a des similitudes, expliquez comment ce programme peut suivre les pratiques établies dans la discipline. Là où il n’existe pas de programmes comparables au Canada ou à l’étranger, utilisez</w:t>
      </w:r>
      <w:r w:rsidR="00024A97" w:rsidRPr="00024A97">
        <w:rPr>
          <w:rFonts w:cs="Arial"/>
          <w:szCs w:val="20"/>
          <w:lang w:val="fr-FR"/>
        </w:rPr>
        <w:t xml:space="preserve"> des programmes qui comportent des éléments ou des thèmes semblables.</w:t>
      </w:r>
    </w:p>
    <w:p w14:paraId="34E8CF4E" w14:textId="77777777" w:rsidR="00E3268A" w:rsidRPr="00024A97" w:rsidRDefault="00E3268A" w:rsidP="00897184">
      <w:pPr>
        <w:jc w:val="both"/>
        <w:rPr>
          <w:rFonts w:cs="Arial"/>
          <w:szCs w:val="20"/>
          <w:highlight w:val="darkGray"/>
          <w:lang w:val="fr-FR"/>
        </w:rPr>
      </w:pPr>
    </w:p>
  </w:endnote>
  <w:endnote w:id="11">
    <w:p w14:paraId="43DE39C5" w14:textId="72EFAEE6" w:rsidR="00E3268A" w:rsidRPr="00F305FE" w:rsidRDefault="00E3268A" w:rsidP="00897184">
      <w:pPr>
        <w:pStyle w:val="EndnoteText"/>
        <w:jc w:val="both"/>
        <w:rPr>
          <w:rFonts w:cs="Arial"/>
          <w:lang w:val="fr-CA"/>
        </w:rPr>
      </w:pPr>
      <w:r w:rsidRPr="00C00649">
        <w:rPr>
          <w:rStyle w:val="EndnoteReference"/>
          <w:b/>
          <w:bCs/>
          <w:color w:val="2C8C7A"/>
          <w:vertAlign w:val="baseline"/>
          <w:lang w:val="fr-FR"/>
        </w:rPr>
        <w:t>Astuce</w:t>
      </w:r>
      <w:r w:rsidRPr="00C00649">
        <w:rPr>
          <w:rFonts w:cs="Arial"/>
          <w:b/>
          <w:bCs/>
          <w:color w:val="2C8C7A"/>
          <w:lang w:val="fr-FR"/>
        </w:rPr>
        <w:t xml:space="preserve"> Annexe 6.</w:t>
      </w:r>
      <w:r w:rsidRPr="00C00649">
        <w:rPr>
          <w:color w:val="2C8C7A"/>
          <w:lang w:val="fr-FR"/>
        </w:rPr>
        <w:t xml:space="preserve"> </w:t>
      </w:r>
      <w:r w:rsidR="004200FC" w:rsidRPr="00F305FE">
        <w:rPr>
          <w:rFonts w:cs="Arial"/>
          <w:lang w:val="fr-CA"/>
        </w:rPr>
        <w:t xml:space="preserve">Seuls les membres du corps professoral qui soutiennent directement la prestation du programme devraient figurer dans le tableau </w:t>
      </w:r>
      <w:r w:rsidRPr="00F305FE">
        <w:rPr>
          <w:rFonts w:cs="Arial"/>
          <w:lang w:val="fr-CA"/>
        </w:rPr>
        <w:t>(</w:t>
      </w:r>
      <w:r w:rsidR="004200FC" w:rsidRPr="00F305FE">
        <w:rPr>
          <w:rFonts w:cs="Arial"/>
          <w:lang w:val="fr-CA"/>
        </w:rPr>
        <w:t xml:space="preserve">c.-à-d. </w:t>
      </w:r>
      <w:r w:rsidR="00BB65B5" w:rsidRPr="00F305FE">
        <w:rPr>
          <w:rFonts w:cs="Arial"/>
          <w:lang w:val="fr-CA"/>
        </w:rPr>
        <w:t xml:space="preserve">celles et </w:t>
      </w:r>
      <w:r w:rsidR="00EC2DC3" w:rsidRPr="00F305FE">
        <w:rPr>
          <w:rFonts w:cs="Arial"/>
          <w:lang w:val="fr-CA"/>
        </w:rPr>
        <w:t>ceux qui enseignent les cours directement liés au programme</w:t>
      </w:r>
      <w:r w:rsidRPr="00F305FE">
        <w:rPr>
          <w:rFonts w:cs="Arial"/>
          <w:lang w:val="fr-CA"/>
        </w:rPr>
        <w:t xml:space="preserve">). </w:t>
      </w:r>
      <w:r w:rsidR="00EC2DC3" w:rsidRPr="00F305FE">
        <w:rPr>
          <w:rFonts w:cs="Arial"/>
          <w:lang w:val="fr-CA"/>
        </w:rPr>
        <w:t xml:space="preserve">Il n’est pas nécessaire d’énumérer les membres du corps professoral qui enseignent les cours obligatoires </w:t>
      </w:r>
      <w:r w:rsidR="00BB1A5D" w:rsidRPr="00F305FE">
        <w:rPr>
          <w:rFonts w:cs="Arial"/>
          <w:lang w:val="fr-CA"/>
        </w:rPr>
        <w:t xml:space="preserve">satisfaisant aux exigences générales du grade </w:t>
      </w:r>
      <w:r w:rsidRPr="00F305FE">
        <w:rPr>
          <w:rFonts w:cs="Arial"/>
          <w:lang w:val="fr-CA"/>
        </w:rPr>
        <w:t>(</w:t>
      </w:r>
      <w:r w:rsidR="00BB1A5D" w:rsidRPr="00F305FE">
        <w:rPr>
          <w:rFonts w:cs="Arial"/>
          <w:lang w:val="fr-CA"/>
        </w:rPr>
        <w:t xml:space="preserve">c.-à-d. les cours </w:t>
      </w:r>
      <w:r w:rsidR="009221A9" w:rsidRPr="00F305FE">
        <w:rPr>
          <w:rFonts w:cs="Arial"/>
          <w:lang w:val="fr-CA"/>
        </w:rPr>
        <w:t>transversaux</w:t>
      </w:r>
      <w:r w:rsidRPr="00F305FE">
        <w:rPr>
          <w:rFonts w:cs="Arial"/>
          <w:lang w:val="fr-CA"/>
        </w:rPr>
        <w:t xml:space="preserve">), </w:t>
      </w:r>
      <w:r w:rsidR="00C27465" w:rsidRPr="00F305FE">
        <w:rPr>
          <w:rFonts w:cs="Arial"/>
          <w:lang w:val="fr-CA"/>
        </w:rPr>
        <w:t>si ce</w:t>
      </w:r>
      <w:r w:rsidR="00796AA5" w:rsidRPr="00F305FE">
        <w:rPr>
          <w:rFonts w:cs="Arial"/>
          <w:lang w:val="fr-CA"/>
        </w:rPr>
        <w:t>ux-ci</w:t>
      </w:r>
      <w:r w:rsidR="00C27465" w:rsidRPr="00F305FE">
        <w:rPr>
          <w:rFonts w:cs="Arial"/>
          <w:lang w:val="fr-CA"/>
        </w:rPr>
        <w:t xml:space="preserve"> ne contribuent pas directement à l’objet du programme (c.-à-d. ne contribuent pas directement à une majeure</w:t>
      </w:r>
      <w:r w:rsidRPr="00F305FE">
        <w:rPr>
          <w:rFonts w:cs="Arial"/>
          <w:lang w:val="fr-CA"/>
        </w:rPr>
        <w:t xml:space="preserve">). </w:t>
      </w:r>
    </w:p>
    <w:p w14:paraId="3F5B0AE4" w14:textId="77777777" w:rsidR="00E3268A" w:rsidRPr="004200FC" w:rsidRDefault="00E3268A" w:rsidP="00897184">
      <w:pPr>
        <w:pStyle w:val="EndnoteText"/>
        <w:jc w:val="both"/>
        <w:rPr>
          <w:rFonts w:cs="Arial"/>
          <w:highlight w:val="darkGray"/>
          <w:lang w:val="fr-CA"/>
        </w:rPr>
      </w:pPr>
    </w:p>
    <w:p w14:paraId="22BD9BE1" w14:textId="77777777" w:rsidR="00E3268A" w:rsidRPr="000C6D9F" w:rsidRDefault="00E3268A" w:rsidP="00897184">
      <w:pPr>
        <w:jc w:val="both"/>
        <w:rPr>
          <w:rFonts w:cs="Arial"/>
          <w:szCs w:val="20"/>
          <w:highlight w:val="darkGray"/>
          <w:lang w:val="fr-FR"/>
        </w:rPr>
      </w:pPr>
      <w:r w:rsidRPr="000C6D9F">
        <w:rPr>
          <w:rFonts w:cs="Arial"/>
          <w:szCs w:val="20"/>
          <w:lang w:val="fr-FR"/>
        </w:rPr>
        <w:t>Dans le cas des programmes offerts en collaboration, omettez les professeures et professeurs de partenaires non universitaires.</w:t>
      </w:r>
    </w:p>
    <w:p w14:paraId="5F11D26A" w14:textId="77777777" w:rsidR="00E3268A" w:rsidRPr="000C6D9F" w:rsidRDefault="00E3268A" w:rsidP="00897184">
      <w:pPr>
        <w:pStyle w:val="EndnoteText"/>
        <w:jc w:val="both"/>
        <w:rPr>
          <w:rFonts w:cs="Arial"/>
          <w:highlight w:val="darkGray"/>
          <w:lang w:val="fr-FR"/>
        </w:rPr>
      </w:pPr>
    </w:p>
  </w:endnote>
  <w:endnote w:id="12">
    <w:p w14:paraId="69D46154" w14:textId="3F5F7D6D" w:rsidR="00E3268A" w:rsidRPr="000C6D9F" w:rsidRDefault="00E3268A" w:rsidP="00897184">
      <w:pPr>
        <w:pStyle w:val="EndnoteText"/>
        <w:jc w:val="both"/>
        <w:rPr>
          <w:rFonts w:cs="Arial"/>
          <w:lang w:val="fr-FR"/>
        </w:rPr>
      </w:pPr>
      <w:r w:rsidRPr="00C00649">
        <w:rPr>
          <w:rStyle w:val="EndnoteReference"/>
          <w:b/>
          <w:bCs/>
          <w:color w:val="2C8C7A"/>
          <w:vertAlign w:val="baseline"/>
          <w:lang w:val="fr-FR"/>
        </w:rPr>
        <w:t>Astuce</w:t>
      </w:r>
      <w:r w:rsidRPr="00C00649">
        <w:rPr>
          <w:color w:val="2C8C7A"/>
          <w:lang w:val="fr-FR"/>
        </w:rPr>
        <w:t xml:space="preserve"> </w:t>
      </w:r>
      <w:r w:rsidRPr="00C00649">
        <w:rPr>
          <w:rFonts w:cs="Arial"/>
          <w:b/>
          <w:bCs/>
          <w:color w:val="2C8C7A"/>
          <w:lang w:val="fr-FR"/>
        </w:rPr>
        <w:t>Annexe 6.</w:t>
      </w:r>
      <w:r w:rsidRPr="00C00649">
        <w:rPr>
          <w:color w:val="2C8C7A"/>
          <w:lang w:val="fr-FR"/>
        </w:rPr>
        <w:t xml:space="preserve"> </w:t>
      </w:r>
      <w:r w:rsidRPr="00E3268A">
        <w:rPr>
          <w:rFonts w:cs="Arial"/>
          <w:lang w:val="fr-FR"/>
        </w:rPr>
        <w:t>Pour</w:t>
      </w:r>
      <w:r w:rsidRPr="000C6D9F">
        <w:rPr>
          <w:rFonts w:cs="Arial"/>
          <w:lang w:val="fr-FR"/>
        </w:rPr>
        <w:t xml:space="preserve"> les programmes comportant un grand nombre de cours à option enseignés par des membres du corps professoral n’appartenant pas à l’unité académique ou au noyau professoral du programme (p. ex. programmes hautement interdisciplinaires), il n’est pas nécessaire d’énumérer tous les cours à option proposés. Il convient plutôt d’expliquer la situation dans la proposition de programme et/ou de joindre une note au tableau. La CESPM (généralement par l’intermédiaire des questions du stade I de l’évaluation) assurera un suivi si des renseignements supplémentaires s’avèrent nécessaires.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7153"/>
      <w:docPartObj>
        <w:docPartGallery w:val="Page Numbers (Bottom of Page)"/>
        <w:docPartUnique/>
      </w:docPartObj>
    </w:sdtPr>
    <w:sdtEndPr>
      <w:rPr>
        <w:rFonts w:cs="Arial"/>
        <w:noProof/>
        <w:szCs w:val="20"/>
      </w:rPr>
    </w:sdtEndPr>
    <w:sdtContent>
      <w:p w14:paraId="2EB26BB4" w14:textId="5FD766B4" w:rsidR="00421C92" w:rsidRPr="00193608" w:rsidRDefault="00B91E23" w:rsidP="00193608">
        <w:pPr>
          <w:pStyle w:val="Footer"/>
          <w:jc w:val="center"/>
          <w:rPr>
            <w:rFonts w:cs="Arial"/>
            <w:szCs w:val="20"/>
          </w:rPr>
        </w:pPr>
        <w:r w:rsidRPr="00B91E23">
          <w:rPr>
            <w:rFonts w:cs="Arial"/>
            <w:szCs w:val="20"/>
          </w:rPr>
          <w:fldChar w:fldCharType="begin"/>
        </w:r>
        <w:r w:rsidRPr="00B91E23">
          <w:rPr>
            <w:rFonts w:cs="Arial"/>
            <w:szCs w:val="20"/>
          </w:rPr>
          <w:instrText xml:space="preserve"> PAGE   \* MERGEFORMAT </w:instrText>
        </w:r>
        <w:r w:rsidRPr="00B91E23">
          <w:rPr>
            <w:rFonts w:cs="Arial"/>
            <w:szCs w:val="20"/>
          </w:rPr>
          <w:fldChar w:fldCharType="separate"/>
        </w:r>
        <w:r w:rsidRPr="00B91E23">
          <w:rPr>
            <w:rFonts w:cs="Arial"/>
            <w:noProof/>
            <w:szCs w:val="20"/>
          </w:rPr>
          <w:t>2</w:t>
        </w:r>
        <w:r w:rsidRPr="00B91E23">
          <w:rPr>
            <w:rFonts w:cs="Arial"/>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850"/>
      <w:gridCol w:w="4535"/>
    </w:tblGrid>
    <w:tr w:rsidR="00B91E23" w:rsidRPr="004139C4" w14:paraId="28526D16" w14:textId="77777777" w:rsidTr="00734C60">
      <w:trPr>
        <w:jc w:val="center"/>
      </w:trPr>
      <w:tc>
        <w:tcPr>
          <w:tcW w:w="4535" w:type="dxa"/>
          <w:vAlign w:val="center"/>
        </w:tcPr>
        <w:p w14:paraId="50E669D7" w14:textId="77777777" w:rsidR="00B91E23" w:rsidRPr="00C61881" w:rsidRDefault="00B91E23" w:rsidP="00B91E23">
          <w:pPr>
            <w:pStyle w:val="Header"/>
            <w:tabs>
              <w:tab w:val="left" w:pos="1692"/>
            </w:tabs>
            <w:jc w:val="right"/>
            <w:rPr>
              <w:b/>
              <w:color w:val="3D76BB"/>
              <w:szCs w:val="20"/>
              <w:lang w:val="fr-CA"/>
            </w:rPr>
          </w:pPr>
          <w:r w:rsidRPr="00C61881">
            <w:rPr>
              <w:b/>
              <w:color w:val="3D76BB"/>
              <w:szCs w:val="20"/>
              <w:lang w:val="fr-CA"/>
            </w:rPr>
            <w:t>MPHEC</w:t>
          </w:r>
        </w:p>
        <w:p w14:paraId="32774F13" w14:textId="77777777" w:rsidR="00B91E23" w:rsidRPr="00C61881" w:rsidRDefault="00B91E23" w:rsidP="00B91E23">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262149F2" w14:textId="77777777" w:rsidR="00B91E23" w:rsidRPr="00C61881" w:rsidRDefault="00B91E23" w:rsidP="00B91E23">
          <w:pPr>
            <w:pStyle w:val="Header"/>
            <w:jc w:val="center"/>
            <w:rPr>
              <w:color w:val="3D76BB"/>
            </w:rPr>
          </w:pPr>
          <w:r w:rsidRPr="00C61881">
            <w:rPr>
              <w:noProof/>
              <w:color w:val="3D76BB"/>
              <w:lang w:eastAsia="en-CA"/>
            </w:rPr>
            <w:drawing>
              <wp:inline distT="0" distB="0" distL="0" distR="0" wp14:anchorId="29EFB79E" wp14:editId="6C63DE92">
                <wp:extent cx="281709" cy="281709"/>
                <wp:effectExtent l="0" t="0" r="4445" b="4445"/>
                <wp:docPr id="894381135" name="Picture 89438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Shyanne\Logos\MPHEC\MPHEC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535" w:type="dxa"/>
          <w:vAlign w:val="center"/>
        </w:tcPr>
        <w:p w14:paraId="661E8BAC" w14:textId="77777777" w:rsidR="00B91E23" w:rsidRPr="00C61881" w:rsidRDefault="00B91E23" w:rsidP="00B91E23">
          <w:pPr>
            <w:pStyle w:val="Header"/>
            <w:tabs>
              <w:tab w:val="left" w:pos="1692"/>
            </w:tabs>
            <w:rPr>
              <w:b/>
              <w:color w:val="3D76BB"/>
              <w:szCs w:val="20"/>
              <w:lang w:val="fr-CA"/>
            </w:rPr>
          </w:pPr>
          <w:r w:rsidRPr="00C61881">
            <w:rPr>
              <w:b/>
              <w:color w:val="3D76BB"/>
              <w:szCs w:val="20"/>
              <w:lang w:val="fr-CA"/>
            </w:rPr>
            <w:t>CESPM</w:t>
          </w:r>
        </w:p>
        <w:p w14:paraId="3CE13F9E" w14:textId="77777777" w:rsidR="00B91E23" w:rsidRPr="00D95350" w:rsidRDefault="00B91E23" w:rsidP="00B91E23">
          <w:pPr>
            <w:pStyle w:val="Header"/>
            <w:tabs>
              <w:tab w:val="left" w:pos="1692"/>
            </w:tabs>
            <w:rPr>
              <w:color w:val="3D76BB"/>
              <w:lang w:val="fr-CA"/>
            </w:rPr>
          </w:pPr>
          <w:r w:rsidRPr="00C61881">
            <w:rPr>
              <w:color w:val="3D76BB"/>
              <w:sz w:val="14"/>
              <w:szCs w:val="14"/>
              <w:lang w:val="fr-CA"/>
            </w:rPr>
            <w:t>Commission de</w:t>
          </w:r>
          <w:r>
            <w:rPr>
              <w:color w:val="3D76BB"/>
              <w:sz w:val="14"/>
              <w:szCs w:val="14"/>
              <w:lang w:val="fr-CA"/>
            </w:rPr>
            <w:t xml:space="preserve"> </w:t>
          </w:r>
          <w:r w:rsidRPr="00C61881">
            <w:rPr>
              <w:color w:val="3D76BB"/>
              <w:sz w:val="14"/>
              <w:szCs w:val="14"/>
              <w:lang w:val="fr-CA"/>
            </w:rPr>
            <w:t>l’enseignement supérieur</w:t>
          </w:r>
          <w:r>
            <w:rPr>
              <w:color w:val="3D76BB"/>
              <w:sz w:val="14"/>
              <w:szCs w:val="14"/>
              <w:lang w:val="fr-CA"/>
            </w:rPr>
            <w:t xml:space="preserve"> </w:t>
          </w:r>
          <w:r w:rsidRPr="00C61881">
            <w:rPr>
              <w:color w:val="3D76BB"/>
              <w:sz w:val="14"/>
              <w:szCs w:val="14"/>
              <w:lang w:val="fr-CA"/>
            </w:rPr>
            <w:t>des Provinces maritimes</w:t>
          </w:r>
        </w:p>
      </w:tc>
    </w:tr>
  </w:tbl>
  <w:p w14:paraId="7D2FB2EA" w14:textId="77777777" w:rsidR="00B91E23" w:rsidRPr="003C7D46" w:rsidRDefault="00B91E23" w:rsidP="00B91E23">
    <w:pPr>
      <w:pStyle w:val="Footer"/>
      <w:rPr>
        <w:sz w:val="2"/>
        <w:lang w:val="fr-FR"/>
      </w:rPr>
    </w:pPr>
  </w:p>
  <w:p w14:paraId="18F47E9E" w14:textId="77777777" w:rsidR="00421C92" w:rsidRPr="00B91E23" w:rsidRDefault="00421C92">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50E094E5" w14:textId="77777777" w:rsidR="00F964CC" w:rsidRDefault="00F96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D0309" w14:textId="77777777" w:rsidR="00F964CC" w:rsidRDefault="00F9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9680" w14:textId="77777777" w:rsidR="00275D68" w:rsidRDefault="00275D68" w:rsidP="00396AF9">
      <w:r>
        <w:separator/>
      </w:r>
    </w:p>
  </w:footnote>
  <w:footnote w:type="continuationSeparator" w:id="0">
    <w:p w14:paraId="751261D9" w14:textId="77777777" w:rsidR="00275D68" w:rsidRDefault="00275D68" w:rsidP="00396AF9">
      <w:r>
        <w:continuationSeparator/>
      </w:r>
    </w:p>
  </w:footnote>
  <w:footnote w:id="1">
    <w:p w14:paraId="2757B40F" w14:textId="02345179" w:rsidR="001A7760" w:rsidRPr="00F305FE" w:rsidRDefault="001A7760">
      <w:pPr>
        <w:pStyle w:val="FootnoteText"/>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2F06F3" w:rsidRPr="00F305FE">
        <w:rPr>
          <w:rFonts w:cs="Arial"/>
          <w:sz w:val="18"/>
          <w:szCs w:val="18"/>
          <w:lang w:val="fr-FR"/>
        </w:rPr>
        <w:t>Les crédits peuvent être comptabilisés selon l’unité utilisée par l’établissement. Dans le présent document, « crédit » se définira comme suit</w:t>
      </w:r>
      <w:r w:rsidR="008027F8">
        <w:rPr>
          <w:rFonts w:cs="Arial"/>
          <w:sz w:val="18"/>
          <w:szCs w:val="18"/>
          <w:lang w:val="fr-FR"/>
        </w:rPr>
        <w:t> :</w:t>
      </w:r>
      <w:r w:rsidR="002F06F3" w:rsidRPr="00F305FE">
        <w:rPr>
          <w:rFonts w:cs="Arial"/>
          <w:sz w:val="18"/>
          <w:szCs w:val="18"/>
          <w:lang w:val="fr-FR"/>
        </w:rPr>
        <w:t xml:space="preserve"> 6 crédits = 6 heures-crédits = 1 unité = 2 cours d’une durée d’un semestre.</w:t>
      </w:r>
    </w:p>
  </w:footnote>
  <w:footnote w:id="2">
    <w:p w14:paraId="22BBDF1F" w14:textId="4B5BF4DE" w:rsidR="00C47B31" w:rsidRPr="00F305FE" w:rsidRDefault="00C47B31">
      <w:pPr>
        <w:pStyle w:val="FootnoteText"/>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0D13CE" w:rsidRPr="00F305FE">
        <w:rPr>
          <w:rFonts w:cs="Arial"/>
          <w:sz w:val="18"/>
          <w:szCs w:val="18"/>
          <w:lang w:val="fr-FR"/>
        </w:rPr>
        <w:t>Les régimes d’études à temps plein et à temps partiel sont définis par l’établissement postsecondaire qui soumet le projet.</w:t>
      </w:r>
    </w:p>
  </w:footnote>
  <w:footnote w:id="3">
    <w:p w14:paraId="3C6E389C" w14:textId="149AE2BD" w:rsidR="00E349C0" w:rsidRPr="00E349C0" w:rsidRDefault="00E349C0" w:rsidP="00E349C0">
      <w:pPr>
        <w:jc w:val="both"/>
        <w:rPr>
          <w:sz w:val="16"/>
          <w:szCs w:val="16"/>
          <w:lang w:val="fr-FR"/>
        </w:rPr>
      </w:pPr>
      <w:r>
        <w:rPr>
          <w:rStyle w:val="FootnoteReference"/>
        </w:rPr>
        <w:footnoteRef/>
      </w:r>
      <w:r w:rsidRPr="00E349C0">
        <w:rPr>
          <w:lang w:val="fr-FR"/>
        </w:rPr>
        <w:t xml:space="preserve"> </w:t>
      </w:r>
      <w:r w:rsidRPr="00E349C0">
        <w:rPr>
          <w:sz w:val="18"/>
          <w:szCs w:val="18"/>
          <w:lang w:val="fr-FR"/>
        </w:rPr>
        <w:t xml:space="preserve">Certaines universités utilisent l’appellation </w:t>
      </w:r>
      <w:r w:rsidRPr="00E349C0">
        <w:rPr>
          <w:i/>
          <w:iCs/>
          <w:sz w:val="18"/>
          <w:szCs w:val="18"/>
          <w:lang w:val="fr-FR"/>
        </w:rPr>
        <w:t>majeure avec distinction (</w:t>
      </w:r>
      <w:proofErr w:type="spellStart"/>
      <w:r w:rsidRPr="00E349C0">
        <w:rPr>
          <w:i/>
          <w:iCs/>
          <w:sz w:val="18"/>
          <w:szCs w:val="18"/>
          <w:lang w:val="fr-FR"/>
        </w:rPr>
        <w:t>honours</w:t>
      </w:r>
      <w:proofErr w:type="spellEnd"/>
      <w:r w:rsidRPr="00E349C0">
        <w:rPr>
          <w:i/>
          <w:iCs/>
          <w:sz w:val="18"/>
          <w:szCs w:val="18"/>
          <w:lang w:val="fr-FR"/>
        </w:rPr>
        <w:t>)</w:t>
      </w:r>
      <w:r w:rsidRPr="00E349C0">
        <w:rPr>
          <w:sz w:val="18"/>
          <w:szCs w:val="18"/>
          <w:lang w:val="fr-FR"/>
        </w:rPr>
        <w:t xml:space="preserve"> comme équivalent de spécialisation.</w:t>
      </w:r>
    </w:p>
  </w:footnote>
  <w:footnote w:id="4">
    <w:p w14:paraId="69D9D3BC" w14:textId="3586E80E" w:rsidR="0099016B" w:rsidRPr="00DE0DCA" w:rsidRDefault="0099016B">
      <w:pPr>
        <w:pStyle w:val="FootnoteText"/>
        <w:rPr>
          <w:rFonts w:cs="Arial"/>
          <w:sz w:val="18"/>
          <w:szCs w:val="18"/>
          <w:lang w:val="fr-FR"/>
        </w:rPr>
      </w:pPr>
      <w:r w:rsidRPr="00F305FE">
        <w:rPr>
          <w:rStyle w:val="FootnoteReference"/>
          <w:rFonts w:cs="Arial"/>
          <w:sz w:val="18"/>
          <w:szCs w:val="18"/>
          <w:lang w:val="fr-CA"/>
        </w:rPr>
        <w:footnoteRef/>
      </w:r>
      <w:r w:rsidRPr="00F305FE">
        <w:rPr>
          <w:rFonts w:cs="Arial"/>
          <w:sz w:val="18"/>
          <w:szCs w:val="18"/>
          <w:lang w:val="fr-CA"/>
        </w:rPr>
        <w:t xml:space="preserve"> </w:t>
      </w:r>
      <w:r w:rsidR="00C60190" w:rsidRPr="00F305FE">
        <w:rPr>
          <w:rFonts w:cs="Arial"/>
          <w:sz w:val="18"/>
          <w:szCs w:val="18"/>
          <w:lang w:val="fr-CA"/>
        </w:rPr>
        <w:t xml:space="preserve">Dans le cas d’une modification de programme, il </w:t>
      </w:r>
      <w:r w:rsidR="00726CD6" w:rsidRPr="00F305FE">
        <w:rPr>
          <w:rFonts w:cs="Arial"/>
          <w:sz w:val="18"/>
          <w:szCs w:val="18"/>
          <w:lang w:val="fr-CA"/>
        </w:rPr>
        <w:t xml:space="preserve">n’est pas nécessaire de fournir de </w:t>
      </w:r>
      <w:r w:rsidR="00C60190" w:rsidRPr="00F305FE">
        <w:rPr>
          <w:rFonts w:cs="Arial"/>
          <w:sz w:val="18"/>
          <w:szCs w:val="18"/>
          <w:lang w:val="fr-CA"/>
        </w:rPr>
        <w:t>plan ou de schéma de cours pour chaque proposition.</w:t>
      </w:r>
      <w:r w:rsidRPr="00F305FE">
        <w:rPr>
          <w:rFonts w:cs="Arial"/>
          <w:sz w:val="18"/>
          <w:szCs w:val="18"/>
          <w:lang w:val="fr-CA"/>
        </w:rPr>
        <w:t xml:space="preserve"> </w:t>
      </w:r>
      <w:r w:rsidR="000D13CE" w:rsidRPr="00F305FE">
        <w:rPr>
          <w:rFonts w:cs="Arial"/>
          <w:sz w:val="18"/>
          <w:szCs w:val="18"/>
          <w:lang w:val="fr-CA"/>
        </w:rPr>
        <w:t xml:space="preserve">La CESPM se réserve </w:t>
      </w:r>
      <w:r w:rsidR="000D13CE" w:rsidRPr="00F305FE">
        <w:rPr>
          <w:rFonts w:cs="Arial"/>
          <w:sz w:val="18"/>
          <w:szCs w:val="18"/>
          <w:lang w:val="fr-FR"/>
        </w:rPr>
        <w:t xml:space="preserve">cependant le droit de demander des plans détaillés au besoin (généralement aux questions de </w:t>
      </w:r>
      <w:r w:rsidR="000D13CE" w:rsidRPr="00DE0DCA">
        <w:rPr>
          <w:rFonts w:cs="Arial"/>
          <w:sz w:val="18"/>
          <w:szCs w:val="18"/>
          <w:lang w:val="fr-FR"/>
        </w:rPr>
        <w:t>l’étape I).</w:t>
      </w:r>
    </w:p>
  </w:footnote>
  <w:footnote w:id="5">
    <w:p w14:paraId="348ED7A6" w14:textId="593F0DB7" w:rsidR="00886668" w:rsidRPr="00F305FE" w:rsidRDefault="00886668">
      <w:pPr>
        <w:pStyle w:val="FootnoteText"/>
        <w:rPr>
          <w:rFonts w:cs="Arial"/>
          <w:sz w:val="18"/>
          <w:szCs w:val="18"/>
          <w:lang w:val="fr-CA"/>
        </w:rPr>
      </w:pPr>
      <w:r w:rsidRPr="00DE0DCA">
        <w:rPr>
          <w:rStyle w:val="FootnoteReference"/>
          <w:rFonts w:cs="Arial"/>
          <w:sz w:val="18"/>
          <w:szCs w:val="18"/>
          <w:lang w:val="fr-CA"/>
        </w:rPr>
        <w:footnoteRef/>
      </w:r>
      <w:r w:rsidRPr="00DE0DCA">
        <w:rPr>
          <w:rFonts w:cs="Arial"/>
          <w:sz w:val="18"/>
          <w:szCs w:val="18"/>
          <w:lang w:val="fr-CA"/>
        </w:rPr>
        <w:t xml:space="preserve"> </w:t>
      </w:r>
      <w:r w:rsidR="00D32CE6" w:rsidRPr="00DE0DCA">
        <w:rPr>
          <w:rFonts w:cs="Arial"/>
          <w:sz w:val="18"/>
          <w:szCs w:val="18"/>
          <w:lang w:val="fr-CA"/>
        </w:rPr>
        <w:t>Les cours à option sont les cours choisis à partir d’une liste prédéterminée de cours offerts soit dans le même domaine, soit dans un domaine qui contribue directement aux objectifs du programme</w:t>
      </w:r>
      <w:r w:rsidR="00ED7BC3" w:rsidRPr="00DE0DCA">
        <w:rPr>
          <w:rFonts w:cs="Arial"/>
          <w:sz w:val="18"/>
          <w:szCs w:val="18"/>
          <w:lang w:val="fr-CA"/>
        </w:rPr>
        <w:t>.</w:t>
      </w:r>
    </w:p>
  </w:footnote>
  <w:footnote w:id="6">
    <w:p w14:paraId="1AA39BD7" w14:textId="73B6607B" w:rsidR="0099016B" w:rsidRPr="00F305FE" w:rsidRDefault="0099016B" w:rsidP="0099016B">
      <w:pPr>
        <w:pStyle w:val="FootnoteText"/>
        <w:rPr>
          <w:rFonts w:cs="Arial"/>
          <w:sz w:val="18"/>
          <w:szCs w:val="18"/>
          <w:lang w:val="fr-FR"/>
        </w:rPr>
      </w:pPr>
      <w:r w:rsidRPr="00F305FE">
        <w:rPr>
          <w:rStyle w:val="FootnoteReference"/>
          <w:rFonts w:cs="Arial"/>
          <w:sz w:val="18"/>
          <w:szCs w:val="18"/>
          <w:lang w:val="fr-CA"/>
        </w:rPr>
        <w:footnoteRef/>
      </w:r>
      <w:r w:rsidRPr="00F305FE">
        <w:rPr>
          <w:rFonts w:cs="Arial"/>
          <w:sz w:val="18"/>
          <w:szCs w:val="18"/>
          <w:lang w:val="fr-CA"/>
        </w:rPr>
        <w:t xml:space="preserve"> </w:t>
      </w:r>
      <w:r w:rsidR="00B34A44" w:rsidRPr="00F305FE">
        <w:rPr>
          <w:rFonts w:cs="Arial"/>
          <w:sz w:val="18"/>
          <w:szCs w:val="18"/>
          <w:lang w:val="fr-CA"/>
        </w:rPr>
        <w:t xml:space="preserve">Au Nouveau-Brunswick et à l’Île-du-Prince-Édouard, la CESPM demande une confirmation écrite témoignant de l’appui du ministère </w:t>
      </w:r>
      <w:r w:rsidR="00B34A44" w:rsidRPr="00F305FE">
        <w:rPr>
          <w:rFonts w:cs="Arial"/>
          <w:sz w:val="18"/>
          <w:szCs w:val="18"/>
          <w:lang w:val="fr-FR"/>
        </w:rPr>
        <w:t>provincial compétent à la réception de la proposition; cette confirmation doit être reçue avant que la CESPM puisse rendre sa décision finale sur un programme.</w:t>
      </w:r>
    </w:p>
  </w:footnote>
  <w:footnote w:id="7">
    <w:p w14:paraId="46BBFA18" w14:textId="79C83570" w:rsidR="009C036A" w:rsidRPr="00F305FE" w:rsidRDefault="009C036A">
      <w:pPr>
        <w:pStyle w:val="FootnoteText"/>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B34A44" w:rsidRPr="00F305FE">
        <w:rPr>
          <w:rFonts w:cs="Arial"/>
          <w:sz w:val="18"/>
          <w:szCs w:val="18"/>
          <w:lang w:val="fr-FR"/>
        </w:rPr>
        <w:t>La notion de promotion renvoie à des exigences ou jalons particuliers qu’il faut atteindre pour avancer dans le programme.</w:t>
      </w:r>
    </w:p>
  </w:footnote>
  <w:footnote w:id="8">
    <w:p w14:paraId="5039195E" w14:textId="5A39D6FB" w:rsidR="00C256FE" w:rsidRPr="00F305FE" w:rsidRDefault="00C256FE">
      <w:pPr>
        <w:pStyle w:val="FootnoteText"/>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A569AF" w:rsidRPr="00F305FE">
        <w:rPr>
          <w:rFonts w:cs="Arial"/>
          <w:sz w:val="18"/>
          <w:szCs w:val="18"/>
          <w:lang w:val="fr-FR"/>
        </w:rPr>
        <w:t xml:space="preserve">Ces renseignements seront utilisés pour décrire les différentes approches des établissements à cet </w:t>
      </w:r>
      <w:proofErr w:type="gramStart"/>
      <w:r w:rsidR="00A569AF" w:rsidRPr="00F305FE">
        <w:rPr>
          <w:rFonts w:cs="Arial"/>
          <w:sz w:val="18"/>
          <w:szCs w:val="18"/>
          <w:lang w:val="fr-FR"/>
        </w:rPr>
        <w:t>égard;</w:t>
      </w:r>
      <w:proofErr w:type="gramEnd"/>
      <w:r w:rsidR="00A569AF" w:rsidRPr="00F305FE">
        <w:rPr>
          <w:rFonts w:cs="Arial"/>
          <w:sz w:val="18"/>
          <w:szCs w:val="18"/>
          <w:lang w:val="fr-FR"/>
        </w:rPr>
        <w:t xml:space="preserve"> ils pourraient aussi servir à l’élaboration de normes et de critères à l’avenir. Il pourrait être pertinent de mentionner dans votre réponse les initiatives prises en ce sens au niveau institutionnel.</w:t>
      </w:r>
    </w:p>
  </w:footnote>
  <w:footnote w:id="9">
    <w:p w14:paraId="4D89B75F" w14:textId="3B76B843" w:rsidR="00C256FE" w:rsidRPr="00F305FE" w:rsidRDefault="00C256FE">
      <w:pPr>
        <w:pStyle w:val="FootnoteText"/>
        <w:rPr>
          <w:lang w:val="fr-FR"/>
        </w:rPr>
      </w:pPr>
      <w:r w:rsidRPr="00F305FE">
        <w:rPr>
          <w:rStyle w:val="FootnoteReference"/>
          <w:rFonts w:cs="Arial"/>
          <w:sz w:val="18"/>
          <w:szCs w:val="18"/>
        </w:rPr>
        <w:footnoteRef/>
      </w:r>
      <w:r w:rsidRPr="00F305FE">
        <w:rPr>
          <w:rFonts w:cs="Arial"/>
          <w:sz w:val="18"/>
          <w:szCs w:val="18"/>
          <w:lang w:val="fr-FR"/>
        </w:rPr>
        <w:t xml:space="preserve"> </w:t>
      </w:r>
      <w:r w:rsidR="00A569AF" w:rsidRPr="00F305FE">
        <w:rPr>
          <w:rFonts w:cs="Arial"/>
          <w:sz w:val="18"/>
          <w:szCs w:val="18"/>
          <w:lang w:val="fr-FR"/>
        </w:rPr>
        <w:t xml:space="preserve">Ces renseignements seront utilisés pour décrire les différentes approches des établissements à cet </w:t>
      </w:r>
      <w:proofErr w:type="gramStart"/>
      <w:r w:rsidR="00A569AF" w:rsidRPr="00F305FE">
        <w:rPr>
          <w:rFonts w:cs="Arial"/>
          <w:sz w:val="18"/>
          <w:szCs w:val="18"/>
          <w:lang w:val="fr-FR"/>
        </w:rPr>
        <w:t>égard;</w:t>
      </w:r>
      <w:proofErr w:type="gramEnd"/>
      <w:r w:rsidR="00A569AF" w:rsidRPr="00F305FE">
        <w:rPr>
          <w:rFonts w:cs="Arial"/>
          <w:sz w:val="18"/>
          <w:szCs w:val="18"/>
          <w:lang w:val="fr-FR"/>
        </w:rPr>
        <w:t xml:space="preserve"> ils pourraient aussi servir à l’élaboration de normes et de critères à l’avenir. Il pourrait être pertinent de mentionner dans votre réponse les initiatives prises en ce sens au niveau institutionnel.</w:t>
      </w:r>
    </w:p>
  </w:footnote>
  <w:footnote w:id="10">
    <w:p w14:paraId="29CE85AD" w14:textId="703E39F6" w:rsidR="00FE6964" w:rsidRPr="00F305FE" w:rsidRDefault="00FE6964" w:rsidP="00FE6964">
      <w:pPr>
        <w:pStyle w:val="FootnoteText1"/>
        <w:ind w:left="144" w:hanging="144"/>
        <w:rPr>
          <w:rFonts w:cs="Arial"/>
          <w:sz w:val="18"/>
          <w:szCs w:val="18"/>
          <w:lang w:val="fr-CA"/>
        </w:rPr>
      </w:pPr>
      <w:r w:rsidRPr="00F305FE">
        <w:rPr>
          <w:rStyle w:val="FootnoteReference"/>
          <w:rFonts w:cs="Arial"/>
          <w:sz w:val="18"/>
          <w:szCs w:val="18"/>
        </w:rPr>
        <w:footnoteRef/>
      </w:r>
      <w:r w:rsidRPr="00F305FE">
        <w:rPr>
          <w:rFonts w:cs="Arial"/>
          <w:sz w:val="18"/>
          <w:szCs w:val="18"/>
          <w:lang w:val="fr-FR"/>
        </w:rPr>
        <w:t xml:space="preserve"> </w:t>
      </w:r>
      <w:r w:rsidR="00467317" w:rsidRPr="00F305FE">
        <w:rPr>
          <w:rFonts w:cs="Arial"/>
          <w:sz w:val="18"/>
          <w:szCs w:val="18"/>
          <w:lang w:val="fr-CA"/>
        </w:rPr>
        <w:t>Pour les cours multicycles, fournissez la cote et le titre des cours de premier cycle et des cycles supérieurs (p. ex. PSYC 4015/6005 Méthodes de recherche avancées)</w:t>
      </w:r>
      <w:bookmarkStart w:id="12" w:name="_Hlk219297333"/>
      <w:r w:rsidR="003C0909">
        <w:rPr>
          <w:rFonts w:cs="Arial"/>
          <w:sz w:val="18"/>
          <w:szCs w:val="18"/>
          <w:lang w:val="fr-CA"/>
        </w:rPr>
        <w:t xml:space="preserve"> </w:t>
      </w:r>
      <w:r w:rsidRPr="00F305FE">
        <w:rPr>
          <w:rFonts w:cs="Arial"/>
          <w:sz w:val="18"/>
          <w:szCs w:val="18"/>
          <w:lang w:val="fr-CA"/>
        </w:rPr>
        <w:t>(</w:t>
      </w:r>
      <w:r w:rsidR="005405EB" w:rsidRPr="00F305FE">
        <w:rPr>
          <w:rFonts w:cs="Arial"/>
          <w:sz w:val="18"/>
          <w:szCs w:val="18"/>
          <w:lang w:val="fr-CA"/>
        </w:rPr>
        <w:t xml:space="preserve">voir la section </w:t>
      </w:r>
      <w:r w:rsidRPr="00F305FE">
        <w:rPr>
          <w:rFonts w:cs="Arial"/>
          <w:sz w:val="18"/>
          <w:szCs w:val="18"/>
          <w:lang w:val="fr-CA"/>
        </w:rPr>
        <w:t xml:space="preserve">1.4.7 </w:t>
      </w:r>
      <w:r w:rsidR="005405EB" w:rsidRPr="00F305FE">
        <w:rPr>
          <w:rFonts w:cs="Arial"/>
          <w:sz w:val="18"/>
          <w:szCs w:val="18"/>
          <w:lang w:val="fr-CA"/>
        </w:rPr>
        <w:t xml:space="preserve">des </w:t>
      </w:r>
      <w:r w:rsidR="005405EB" w:rsidRPr="00F305FE">
        <w:rPr>
          <w:rFonts w:cs="Arial"/>
          <w:i/>
          <w:iCs/>
          <w:sz w:val="18"/>
          <w:szCs w:val="18"/>
          <w:lang w:val="fr-CA"/>
        </w:rPr>
        <w:t xml:space="preserve">Normes et critères d’évaluation </w:t>
      </w:r>
      <w:r w:rsidR="005405EB" w:rsidRPr="00F305FE">
        <w:rPr>
          <w:rFonts w:cs="Arial"/>
          <w:sz w:val="18"/>
          <w:szCs w:val="18"/>
          <w:lang w:val="fr-CA"/>
        </w:rPr>
        <w:t xml:space="preserve">pour connaître les paramètres applicables aux cours </w:t>
      </w:r>
      <w:r w:rsidR="000E4C20" w:rsidRPr="00F305FE">
        <w:rPr>
          <w:rFonts w:cs="Arial"/>
          <w:sz w:val="18"/>
          <w:szCs w:val="18"/>
          <w:lang w:val="fr-CA"/>
        </w:rPr>
        <w:t>multicycles</w:t>
      </w:r>
      <w:r w:rsidRPr="00F305FE">
        <w:rPr>
          <w:rFonts w:cs="Arial"/>
          <w:sz w:val="18"/>
          <w:szCs w:val="18"/>
          <w:lang w:val="fr-CA"/>
        </w:rPr>
        <w:t>).</w:t>
      </w:r>
      <w:bookmarkEnd w:id="12"/>
      <w:r w:rsidRPr="00F305FE">
        <w:rPr>
          <w:rFonts w:cs="Arial"/>
          <w:sz w:val="18"/>
          <w:szCs w:val="18"/>
          <w:lang w:val="fr-CA"/>
        </w:rPr>
        <w:t xml:space="preserve"> </w:t>
      </w:r>
    </w:p>
  </w:footnote>
  <w:footnote w:id="11">
    <w:p w14:paraId="2CCAE3AE" w14:textId="65F37663" w:rsidR="00FE6964" w:rsidRPr="00F305FE" w:rsidRDefault="00FE6964">
      <w:pPr>
        <w:pStyle w:val="FootnoteText"/>
        <w:rPr>
          <w:lang w:val="fr-FR"/>
        </w:rPr>
      </w:pPr>
      <w:r w:rsidRPr="005042FC">
        <w:rPr>
          <w:rStyle w:val="FootnoteReference"/>
          <w:sz w:val="18"/>
          <w:szCs w:val="18"/>
        </w:rPr>
        <w:footnoteRef/>
      </w:r>
      <w:r w:rsidRPr="00F305FE">
        <w:rPr>
          <w:lang w:val="fr-FR"/>
        </w:rPr>
        <w:t xml:space="preserve"> </w:t>
      </w:r>
      <w:r w:rsidR="00467317" w:rsidRPr="00F305FE">
        <w:rPr>
          <w:rFonts w:cs="Arial"/>
          <w:sz w:val="18"/>
          <w:szCs w:val="18"/>
          <w:lang w:val="fr-FR"/>
        </w:rPr>
        <w:t>Si le cours n’est pas crédité, indiquer « 0 » sous « Valeur en crédits ».</w:t>
      </w:r>
    </w:p>
  </w:footnote>
  <w:footnote w:id="12">
    <w:p w14:paraId="54D1D706" w14:textId="294F60FA" w:rsidR="008C4646" w:rsidRPr="00F305FE" w:rsidRDefault="008C4646" w:rsidP="008C4646">
      <w:pPr>
        <w:pStyle w:val="FootnoteText1"/>
        <w:ind w:left="144" w:hanging="144"/>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467317" w:rsidRPr="00F305FE">
        <w:rPr>
          <w:rFonts w:cs="Arial"/>
          <w:sz w:val="18"/>
          <w:szCs w:val="18"/>
          <w:lang w:val="fr-FR"/>
        </w:rPr>
        <w:t>Les cours obligatoires sont ceux qui contribuent directement aux objectifs du programme ainsi qu’au total des crédits et qui sont décrits comme tels dans le répertoire universitaire.</w:t>
      </w:r>
      <w:r w:rsidRPr="00F305FE">
        <w:rPr>
          <w:rFonts w:cs="Arial"/>
          <w:sz w:val="18"/>
          <w:szCs w:val="18"/>
          <w:lang w:val="fr-FR"/>
        </w:rPr>
        <w:t xml:space="preserve"> </w:t>
      </w:r>
      <w:r w:rsidR="0080638D" w:rsidRPr="00F305FE">
        <w:rPr>
          <w:rFonts w:cs="Arial"/>
          <w:sz w:val="18"/>
          <w:szCs w:val="18"/>
          <w:lang w:val="fr-FR"/>
        </w:rPr>
        <w:t>(</w:t>
      </w:r>
      <w:r w:rsidR="007A2B24" w:rsidRPr="00F305FE">
        <w:rPr>
          <w:rFonts w:cs="Arial"/>
          <w:sz w:val="18"/>
          <w:szCs w:val="18"/>
          <w:lang w:val="fr-FR"/>
        </w:rPr>
        <w:t>Pour une majeure dans un grade universitaire de premier cycle de 120 crédits (ou équivalent)</w:t>
      </w:r>
      <w:r w:rsidRPr="00F305FE">
        <w:rPr>
          <w:rFonts w:cs="Arial"/>
          <w:sz w:val="18"/>
          <w:szCs w:val="18"/>
          <w:lang w:val="fr-FR"/>
        </w:rPr>
        <w:t xml:space="preserve">, </w:t>
      </w:r>
      <w:r w:rsidR="00467317" w:rsidRPr="00F305FE">
        <w:rPr>
          <w:rFonts w:cs="Arial"/>
          <w:sz w:val="18"/>
          <w:szCs w:val="18"/>
          <w:lang w:val="fr-FR"/>
        </w:rPr>
        <w:t>énumérez les cours du domaine d’études que chaque étudiante et étudiant inscrit à la majeure doit suivre et qui contribuent au total des crédits pour cette majeure.)</w:t>
      </w:r>
    </w:p>
  </w:footnote>
  <w:footnote w:id="13">
    <w:p w14:paraId="1132D45A" w14:textId="5E658114" w:rsidR="008C4646" w:rsidRPr="00F305FE" w:rsidRDefault="008C4646" w:rsidP="008C4646">
      <w:pPr>
        <w:pStyle w:val="FootnoteText1"/>
        <w:ind w:left="144" w:hanging="144"/>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5223CE" w:rsidRPr="00F305FE">
        <w:rPr>
          <w:rFonts w:cs="Arial"/>
          <w:sz w:val="18"/>
          <w:szCs w:val="18"/>
          <w:lang w:val="fr-FR"/>
        </w:rPr>
        <w:t>Les cours à option sont choisis à partir d’une liste prédéterminée de cours dans le même domaine ou dans un domaine connexe qui contribue directement aux objectifs du programme. Les listes peuvent être intégrées au tableau ou présentées en pièce jointe selon la préférence.</w:t>
      </w:r>
    </w:p>
  </w:footnote>
  <w:footnote w:id="14">
    <w:p w14:paraId="66094BFF" w14:textId="71D2C9CD" w:rsidR="008C4646" w:rsidRPr="00F305FE" w:rsidRDefault="008C4646" w:rsidP="008C4646">
      <w:pPr>
        <w:pStyle w:val="FootnoteText1"/>
        <w:ind w:left="144" w:hanging="144"/>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5223CE" w:rsidRPr="00F305FE">
        <w:rPr>
          <w:rFonts w:cs="Arial"/>
          <w:sz w:val="18"/>
          <w:szCs w:val="18"/>
          <w:lang w:val="fr-FR"/>
        </w:rPr>
        <w:t>Les exigences particulières peuvent comprendre une thèse, un mémoire, un projet de synthèse, un apprentissage intégré au travail, etc.</w:t>
      </w:r>
    </w:p>
  </w:footnote>
  <w:footnote w:id="15">
    <w:p w14:paraId="20A3F850" w14:textId="77777777" w:rsidR="006A4CCB" w:rsidRPr="00F305FE" w:rsidRDefault="006A4CCB" w:rsidP="006A4CCB">
      <w:pPr>
        <w:pStyle w:val="FootnoteText"/>
        <w:rPr>
          <w:rFonts w:cs="Arial"/>
          <w:sz w:val="18"/>
          <w:szCs w:val="18"/>
          <w:lang w:val="fr-FR"/>
        </w:rPr>
      </w:pPr>
      <w:r w:rsidRPr="00F305FE">
        <w:rPr>
          <w:rStyle w:val="FootnoteReference"/>
          <w:rFonts w:cs="Arial"/>
          <w:sz w:val="18"/>
          <w:szCs w:val="18"/>
          <w:lang w:val="fr-CA"/>
        </w:rPr>
        <w:footnoteRef/>
      </w:r>
      <w:r w:rsidRPr="00F305FE">
        <w:rPr>
          <w:rFonts w:cs="Arial"/>
          <w:sz w:val="18"/>
          <w:szCs w:val="18"/>
          <w:lang w:val="fr-CA"/>
        </w:rPr>
        <w:t xml:space="preserve"> Autres exigences à l’extérieur du domaine d’études. Par exemple, pour une majeure proposée dans un grade universitaire de premier cycle de 120 crédits (ou l’équivalent), indiquez toutes les autres exigences liées aux cours transversaux qui sont nécessaires à l’obtention du diplôme mais qui ne sont pas prises en compte pour la majeure. Il n’est pas nécessaire d’indiquer tous les cours facultatifs possibles; décrivez plutôt la source des cours facultatifs (p. ex. cours en sciences humaines de niveau 1000 à 2000 – 18 </w:t>
      </w:r>
      <w:r w:rsidRPr="00F305FE">
        <w:rPr>
          <w:rFonts w:cs="Arial"/>
          <w:sz w:val="18"/>
          <w:szCs w:val="18"/>
          <w:lang w:val="fr-FR"/>
        </w:rPr>
        <w:t xml:space="preserve">crédits). </w:t>
      </w:r>
    </w:p>
  </w:footnote>
  <w:footnote w:id="16">
    <w:p w14:paraId="2FCB9A19" w14:textId="5B601C29" w:rsidR="00AD3A8D" w:rsidRPr="00F305FE" w:rsidRDefault="00AD3A8D" w:rsidP="00AD3A8D">
      <w:pPr>
        <w:pStyle w:val="FootnoteText"/>
        <w:rPr>
          <w:rFonts w:cs="Arial"/>
          <w:sz w:val="18"/>
          <w:szCs w:val="18"/>
          <w:lang w:val="fr-FR"/>
        </w:rPr>
      </w:pPr>
      <w:r w:rsidRPr="00F305FE">
        <w:rPr>
          <w:rStyle w:val="FootnoteReference"/>
          <w:rFonts w:cs="Arial"/>
          <w:sz w:val="18"/>
          <w:szCs w:val="18"/>
        </w:rPr>
        <w:footnoteRef/>
      </w:r>
      <w:r w:rsidRPr="00F305FE">
        <w:rPr>
          <w:rFonts w:cs="Arial"/>
          <w:sz w:val="18"/>
          <w:szCs w:val="18"/>
          <w:lang w:val="fr-FR"/>
        </w:rPr>
        <w:t xml:space="preserve"> </w:t>
      </w:r>
      <w:r w:rsidR="005223CE" w:rsidRPr="00F305FE">
        <w:rPr>
          <w:rFonts w:cs="Arial"/>
          <w:sz w:val="18"/>
          <w:szCs w:val="18"/>
          <w:lang w:val="fr-FR"/>
        </w:rPr>
        <w:t>Indiquez le titre du poste (p. ex. professeur(e) titulaire, professeur(e) agrégé(e), professeur(e) adjoint(e), chargé(e) d’enseignement, chargé(e) de cours).</w:t>
      </w:r>
    </w:p>
  </w:footnote>
  <w:footnote w:id="17">
    <w:p w14:paraId="245B1126" w14:textId="716E7170" w:rsidR="00AD3A8D" w:rsidRPr="005223CE" w:rsidRDefault="00AD3A8D" w:rsidP="00AD3A8D">
      <w:pPr>
        <w:pStyle w:val="FootnoteText"/>
        <w:rPr>
          <w:lang w:val="fr-FR"/>
        </w:rPr>
      </w:pPr>
      <w:r w:rsidRPr="00F305FE">
        <w:rPr>
          <w:rStyle w:val="FootnoteReference"/>
          <w:rFonts w:cs="Arial"/>
          <w:sz w:val="18"/>
          <w:szCs w:val="18"/>
        </w:rPr>
        <w:footnoteRef/>
      </w:r>
      <w:r w:rsidRPr="00F305FE">
        <w:rPr>
          <w:rFonts w:cs="Arial"/>
          <w:sz w:val="18"/>
          <w:szCs w:val="18"/>
          <w:lang w:val="fr-FR"/>
        </w:rPr>
        <w:t xml:space="preserve"> </w:t>
      </w:r>
      <w:r w:rsidR="005223CE" w:rsidRPr="00F305FE">
        <w:rPr>
          <w:rFonts w:cs="Arial"/>
          <w:sz w:val="18"/>
          <w:szCs w:val="18"/>
          <w:lang w:val="fr-FR"/>
        </w:rPr>
        <w:t>Au besoin, indiquez « nouvelle employée 1 », « nouvel employé 2 », etc.</w:t>
      </w:r>
      <w:r w:rsidRPr="005223CE">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71E9" w14:textId="4A9934C7" w:rsidR="000861D3" w:rsidRPr="004139C4" w:rsidRDefault="003E6769" w:rsidP="003E6769">
    <w:pPr>
      <w:pStyle w:val="Header"/>
      <w:tabs>
        <w:tab w:val="clear" w:pos="4680"/>
        <w:tab w:val="clear" w:pos="9360"/>
        <w:tab w:val="right" w:pos="10773"/>
      </w:tabs>
      <w:rPr>
        <w:i/>
        <w:iCs/>
        <w:color w:val="2C8C7A"/>
      </w:rPr>
    </w:pPr>
    <w:proofErr w:type="spellStart"/>
    <w:r w:rsidRPr="004139C4">
      <w:rPr>
        <w:i/>
        <w:iCs/>
        <w:color w:val="2C8C7A"/>
      </w:rPr>
      <w:t>Renseignements</w:t>
    </w:r>
    <w:proofErr w:type="spellEnd"/>
    <w:r w:rsidRPr="004139C4">
      <w:rPr>
        <w:i/>
        <w:iCs/>
        <w:color w:val="2C8C7A"/>
      </w:rPr>
      <w:t xml:space="preserve"> </w:t>
    </w:r>
    <w:proofErr w:type="spellStart"/>
    <w:r w:rsidRPr="004139C4">
      <w:rPr>
        <w:i/>
        <w:iCs/>
        <w:color w:val="2C8C7A"/>
      </w:rPr>
      <w:t>exigés</w:t>
    </w:r>
    <w:proofErr w:type="spellEnd"/>
    <w:r w:rsidRPr="004139C4">
      <w:rPr>
        <w:i/>
        <w:iCs/>
        <w:color w:val="2C8C7A"/>
      </w:rPr>
      <w:tab/>
      <w:t>Modification de programme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B250" w14:textId="25DDFF4B" w:rsidR="00BA7D6F" w:rsidRPr="00BA7D6F" w:rsidRDefault="00275D68" w:rsidP="00BA7D6F">
    <w:pPr>
      <w:pStyle w:val="Header"/>
      <w:tabs>
        <w:tab w:val="left" w:pos="2968"/>
        <w:tab w:val="center" w:pos="4986"/>
      </w:tabs>
      <w:jc w:val="right"/>
      <w:rPr>
        <w:rFonts w:eastAsia="Times New Roman" w:cs="Arial"/>
      </w:rPr>
    </w:pPr>
    <w:sdt>
      <w:sdtPr>
        <w:id w:val="1581484531"/>
        <w:docPartObj>
          <w:docPartGallery w:val="Watermarks"/>
          <w:docPartUnique/>
        </w:docPartObj>
      </w:sdtPr>
      <w:sdtEndPr/>
      <w:sdtContent>
        <w:r w:rsidR="00B266DF">
          <w:rPr>
            <w:noProof/>
          </w:rPr>
          <mc:AlternateContent>
            <mc:Choice Requires="wps">
              <w:drawing>
                <wp:anchor distT="0" distB="0" distL="114300" distR="114300" simplePos="0" relativeHeight="251657216" behindDoc="1" locked="0" layoutInCell="0" allowOverlap="1" wp14:anchorId="4E175876" wp14:editId="6BA4A1BF">
                  <wp:simplePos x="0" y="0"/>
                  <wp:positionH relativeFrom="margin">
                    <wp:align>center</wp:align>
                  </wp:positionH>
                  <wp:positionV relativeFrom="margin">
                    <wp:align>center</wp:align>
                  </wp:positionV>
                  <wp:extent cx="5237480" cy="3142615"/>
                  <wp:effectExtent l="0" t="1143000" r="0" b="657860"/>
                  <wp:wrapNone/>
                  <wp:docPr id="1628952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65ACD3" w14:textId="77777777" w:rsidR="00B266DF" w:rsidRDefault="00B266DF" w:rsidP="00B266DF">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75876" id="_x0000_t202" coordsize="21600,21600" o:spt="202" path="m,l,21600r21600,l21600,xe">
                  <v:stroke joinstyle="miter"/>
                  <v:path gradientshapeok="t" o:connecttype="rect"/>
                </v:shapetype>
                <v:shape id="_x0000_s1027"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B65ACD3" w14:textId="77777777" w:rsidR="00B266DF" w:rsidRDefault="00B266DF" w:rsidP="00B266DF">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BA7D6F" w:rsidRPr="00265240">
      <w:rPr>
        <w:rFonts w:eastAsia="Times New Roman"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E2D" w14:textId="77777777" w:rsidR="00F964CC" w:rsidRDefault="00F964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2F3F" w14:textId="77777777" w:rsidR="00F964CC" w:rsidRPr="0049424F" w:rsidRDefault="00F964CC" w:rsidP="004942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9745" w14:textId="77777777" w:rsidR="00F964CC" w:rsidRPr="00AF34CD" w:rsidRDefault="00F964CC" w:rsidP="00AF34CD">
    <w:pPr>
      <w:jc w:val="center"/>
      <w:rPr>
        <w:rFonts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701"/>
    <w:multiLevelType w:val="multilevel"/>
    <w:tmpl w:val="77149B94"/>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42F290A"/>
    <w:multiLevelType w:val="multilevel"/>
    <w:tmpl w:val="21C49F2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5111697"/>
    <w:multiLevelType w:val="hybridMultilevel"/>
    <w:tmpl w:val="B038CB10"/>
    <w:lvl w:ilvl="0" w:tplc="2A8E05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0E0FA8"/>
    <w:multiLevelType w:val="multilevel"/>
    <w:tmpl w:val="FC2E326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ascii="Arial" w:eastAsiaTheme="minorHAnsi" w:hAnsi="Arial" w:cs="Arial"/>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6881D00"/>
    <w:multiLevelType w:val="hybridMultilevel"/>
    <w:tmpl w:val="721044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123BC0"/>
    <w:multiLevelType w:val="hybridMultilevel"/>
    <w:tmpl w:val="382A0D0A"/>
    <w:lvl w:ilvl="0" w:tplc="6644E01E">
      <w:start w:val="1"/>
      <w:numFmt w:val="lowerRoman"/>
      <w:lvlText w:val="%1."/>
      <w:lvlJc w:val="righ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1B28A2"/>
    <w:multiLevelType w:val="hybridMultilevel"/>
    <w:tmpl w:val="2CFE5F4C"/>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7" w15:restartNumberingAfterBreak="0">
    <w:nsid w:val="18FF2795"/>
    <w:multiLevelType w:val="hybridMultilevel"/>
    <w:tmpl w:val="E04A233E"/>
    <w:lvl w:ilvl="0" w:tplc="3DC873A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804F1"/>
    <w:multiLevelType w:val="hybridMultilevel"/>
    <w:tmpl w:val="9BFEF3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47854D2"/>
    <w:multiLevelType w:val="multilevel"/>
    <w:tmpl w:val="D01EA188"/>
    <w:lvl w:ilvl="0">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9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822E78"/>
    <w:multiLevelType w:val="hybridMultilevel"/>
    <w:tmpl w:val="743E033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3DC873A4">
      <w:start w:val="1"/>
      <w:numFmt w:val="lowerRoman"/>
      <w:lvlText w:val="%3.)"/>
      <w:lvlJc w:val="left"/>
      <w:pPr>
        <w:ind w:left="3060" w:hanging="72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5E0471F"/>
    <w:multiLevelType w:val="hybridMultilevel"/>
    <w:tmpl w:val="35D82D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8980F70"/>
    <w:multiLevelType w:val="hybridMultilevel"/>
    <w:tmpl w:val="50F2E612"/>
    <w:lvl w:ilvl="0" w:tplc="2A8E05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710D52"/>
    <w:multiLevelType w:val="multilevel"/>
    <w:tmpl w:val="3732D5C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2FBF5E58"/>
    <w:multiLevelType w:val="hybridMultilevel"/>
    <w:tmpl w:val="57221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F55F86"/>
    <w:multiLevelType w:val="multilevel"/>
    <w:tmpl w:val="1C381094"/>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24362D8"/>
    <w:multiLevelType w:val="multilevel"/>
    <w:tmpl w:val="C2FCF6C0"/>
    <w:styleLink w:val="CurrentList1"/>
    <w:lvl w:ilvl="0">
      <w:start w:val="1"/>
      <w:numFmt w:val="lowerLetter"/>
      <w:lvlText w:val="%1)"/>
      <w:lvlJc w:val="left"/>
      <w:pPr>
        <w:ind w:left="360" w:hanging="360"/>
      </w:pPr>
      <w:rPr>
        <w:b w:val="0"/>
        <w:color w:val="auto"/>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4C56A8"/>
    <w:multiLevelType w:val="hybridMultilevel"/>
    <w:tmpl w:val="61080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7585DBE"/>
    <w:multiLevelType w:val="hybridMultilevel"/>
    <w:tmpl w:val="3B16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0318E"/>
    <w:multiLevelType w:val="multilevel"/>
    <w:tmpl w:val="1C381094"/>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A1B6385"/>
    <w:multiLevelType w:val="multilevel"/>
    <w:tmpl w:val="36C48D1A"/>
    <w:lvl w:ilvl="0">
      <w:start w:val="1"/>
      <w:numFmt w:val="lowerLetter"/>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3BA271AB"/>
    <w:multiLevelType w:val="hybridMultilevel"/>
    <w:tmpl w:val="133C26B0"/>
    <w:lvl w:ilvl="0" w:tplc="793A1D66">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3FD80D88"/>
    <w:multiLevelType w:val="hybridMultilevel"/>
    <w:tmpl w:val="FA147CDA"/>
    <w:lvl w:ilvl="0" w:tplc="10090019">
      <w:start w:val="14"/>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9FA46D2"/>
    <w:multiLevelType w:val="hybridMultilevel"/>
    <w:tmpl w:val="136688EE"/>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F6F2D89"/>
    <w:multiLevelType w:val="multilevel"/>
    <w:tmpl w:val="9FA857E2"/>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B84765"/>
    <w:multiLevelType w:val="hybridMultilevel"/>
    <w:tmpl w:val="62828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6096492"/>
    <w:multiLevelType w:val="hybridMultilevel"/>
    <w:tmpl w:val="5BF0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87511A"/>
    <w:multiLevelType w:val="hybridMultilevel"/>
    <w:tmpl w:val="249CECE4"/>
    <w:lvl w:ilvl="0" w:tplc="DF428E78">
      <w:start w:val="15"/>
      <w:numFmt w:val="lowerLetter"/>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A8C0068"/>
    <w:multiLevelType w:val="hybridMultilevel"/>
    <w:tmpl w:val="00145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351443"/>
    <w:multiLevelType w:val="multilevel"/>
    <w:tmpl w:val="5B703284"/>
    <w:lvl w:ilvl="0">
      <w:start w:val="1"/>
      <w:numFmt w:val="lowerRoman"/>
      <w:lvlText w:val="%1."/>
      <w:lvlJc w:val="righ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lowerRoman"/>
      <w:lvlText w:val="%3."/>
      <w:lvlJc w:val="right"/>
      <w:pPr>
        <w:ind w:left="1350" w:hanging="360"/>
      </w:p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lowerRoman"/>
      <w:lvlText w:val="%7."/>
      <w:lvlJc w:val="right"/>
      <w:pPr>
        <w:ind w:left="2880" w:hanging="360"/>
      </w:p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5CBA1834"/>
    <w:multiLevelType w:val="hybridMultilevel"/>
    <w:tmpl w:val="4BD495D4"/>
    <w:lvl w:ilvl="0" w:tplc="1E863AE0">
      <w:start w:val="14"/>
      <w:numFmt w:val="lowerLetter"/>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5CA3F65"/>
    <w:multiLevelType w:val="hybridMultilevel"/>
    <w:tmpl w:val="77B4C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FF0F53"/>
    <w:multiLevelType w:val="hybridMultilevel"/>
    <w:tmpl w:val="4C304A86"/>
    <w:lvl w:ilvl="0" w:tplc="25744DD8">
      <w:start w:val="1"/>
      <w:numFmt w:val="lowerLetter"/>
      <w:lvlText w:val="%1)"/>
      <w:lvlJc w:val="left"/>
      <w:pPr>
        <w:ind w:left="360" w:hanging="360"/>
      </w:pPr>
      <w:rPr>
        <w:b w:val="0"/>
        <w:color w:val="auto"/>
      </w:rPr>
    </w:lvl>
    <w:lvl w:ilvl="1" w:tplc="3DC873A4">
      <w:start w:val="1"/>
      <w:numFmt w:val="lowerRoman"/>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6AF63556"/>
    <w:multiLevelType w:val="multilevel"/>
    <w:tmpl w:val="333CED1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6B89317C"/>
    <w:multiLevelType w:val="hybridMultilevel"/>
    <w:tmpl w:val="A858AA0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35" w15:restartNumberingAfterBreak="0">
    <w:nsid w:val="72283C7C"/>
    <w:multiLevelType w:val="multilevel"/>
    <w:tmpl w:val="78BADFE8"/>
    <w:lvl w:ilvl="0">
      <w:start w:val="1"/>
      <w:numFmt w:val="lowerRoman"/>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72E757EB"/>
    <w:multiLevelType w:val="multilevel"/>
    <w:tmpl w:val="A06A86C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bullet"/>
      <w:lvlText w:val=""/>
      <w:lvlJc w:val="left"/>
      <w:pPr>
        <w:ind w:left="171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7" w15:restartNumberingAfterBreak="0">
    <w:nsid w:val="76990BC5"/>
    <w:multiLevelType w:val="hybridMultilevel"/>
    <w:tmpl w:val="656EAD32"/>
    <w:lvl w:ilvl="0" w:tplc="AE2E8B7A">
      <w:start w:val="1"/>
      <w:numFmt w:val="lowerRoman"/>
      <w:lvlText w:val="%1."/>
      <w:lvlJc w:val="righ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FF713A"/>
    <w:multiLevelType w:val="hybridMultilevel"/>
    <w:tmpl w:val="031C8C4C"/>
    <w:lvl w:ilvl="0" w:tplc="FFFFFFFF">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BE00D79"/>
    <w:multiLevelType w:val="multilevel"/>
    <w:tmpl w:val="D690D93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0" w15:restartNumberingAfterBreak="0">
    <w:nsid w:val="7D1C6E28"/>
    <w:multiLevelType w:val="multilevel"/>
    <w:tmpl w:val="AC2825C6"/>
    <w:lvl w:ilvl="0">
      <w:start w:val="1"/>
      <w:numFmt w:val="lowerRoman"/>
      <w:lvlText w:val="%1."/>
      <w:lvlJc w:val="right"/>
      <w:pPr>
        <w:ind w:left="720" w:hanging="360"/>
      </w:pPr>
      <w:rPr>
        <w:rFonts w:hint="default"/>
        <w:b/>
        <w:bCs/>
      </w:rPr>
    </w:lvl>
    <w:lvl w:ilvl="1">
      <w:start w:val="1"/>
      <w:numFmt w:val="lowerLetter"/>
      <w:lvlText w:val="%2)"/>
      <w:lvlJc w:val="left"/>
      <w:pPr>
        <w:ind w:left="1080" w:hanging="360"/>
      </w:pPr>
      <w:rPr>
        <w:rFonts w:ascii="Arial" w:eastAsiaTheme="minorHAnsi" w:hAnsi="Arial" w:cs="Arial" w:hint="default"/>
        <w:b w:val="0"/>
        <w:bCs w:val="0"/>
      </w:rPr>
    </w:lvl>
    <w:lvl w:ilvl="2">
      <w:start w:val="1"/>
      <w:numFmt w:val="lowerRoman"/>
      <w:lvlText w:val="%3."/>
      <w:lvlJc w:val="right"/>
      <w:pPr>
        <w:ind w:left="1350" w:hanging="360"/>
      </w:pPr>
      <w:rPr>
        <w:rFont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lowerRoman"/>
      <w:lvlText w:val="%7."/>
      <w:lvlJc w:val="righ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7F8E4754"/>
    <w:multiLevelType w:val="hybridMultilevel"/>
    <w:tmpl w:val="656EAD3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D27692"/>
    <w:multiLevelType w:val="multilevel"/>
    <w:tmpl w:val="848205E8"/>
    <w:lvl w:ilvl="0">
      <w:start w:val="1"/>
      <w:numFmt w:val="lowerRoman"/>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565070413">
    <w:abstractNumId w:val="0"/>
  </w:num>
  <w:num w:numId="2" w16cid:durableId="1647590559">
    <w:abstractNumId w:val="32"/>
  </w:num>
  <w:num w:numId="3" w16cid:durableId="891430421">
    <w:abstractNumId w:val="4"/>
  </w:num>
  <w:num w:numId="4" w16cid:durableId="2120711619">
    <w:abstractNumId w:val="2"/>
  </w:num>
  <w:num w:numId="5" w16cid:durableId="452332186">
    <w:abstractNumId w:val="34"/>
  </w:num>
  <w:num w:numId="6" w16cid:durableId="131294906">
    <w:abstractNumId w:val="25"/>
  </w:num>
  <w:num w:numId="7" w16cid:durableId="733696514">
    <w:abstractNumId w:val="17"/>
  </w:num>
  <w:num w:numId="8" w16cid:durableId="2006545689">
    <w:abstractNumId w:val="6"/>
  </w:num>
  <w:num w:numId="9" w16cid:durableId="685599094">
    <w:abstractNumId w:val="12"/>
  </w:num>
  <w:num w:numId="10" w16cid:durableId="1334911270">
    <w:abstractNumId w:val="9"/>
  </w:num>
  <w:num w:numId="11" w16cid:durableId="646282734">
    <w:abstractNumId w:val="35"/>
  </w:num>
  <w:num w:numId="12" w16cid:durableId="723605008">
    <w:abstractNumId w:val="36"/>
  </w:num>
  <w:num w:numId="13" w16cid:durableId="348726311">
    <w:abstractNumId w:val="10"/>
  </w:num>
  <w:num w:numId="14" w16cid:durableId="1324774958">
    <w:abstractNumId w:val="11"/>
  </w:num>
  <w:num w:numId="15" w16cid:durableId="789785569">
    <w:abstractNumId w:val="23"/>
  </w:num>
  <w:num w:numId="16" w16cid:durableId="1303852818">
    <w:abstractNumId w:val="22"/>
  </w:num>
  <w:num w:numId="17" w16cid:durableId="591664190">
    <w:abstractNumId w:val="21"/>
  </w:num>
  <w:num w:numId="18" w16cid:durableId="1415862414">
    <w:abstractNumId w:val="39"/>
  </w:num>
  <w:num w:numId="19" w16cid:durableId="1889295834">
    <w:abstractNumId w:val="20"/>
  </w:num>
  <w:num w:numId="20" w16cid:durableId="761216898">
    <w:abstractNumId w:val="13"/>
  </w:num>
  <w:num w:numId="21" w16cid:durableId="435638874">
    <w:abstractNumId w:val="3"/>
  </w:num>
  <w:num w:numId="22" w16cid:durableId="1788313145">
    <w:abstractNumId w:val="8"/>
  </w:num>
  <w:num w:numId="23" w16cid:durableId="1461074750">
    <w:abstractNumId w:val="16"/>
  </w:num>
  <w:num w:numId="24" w16cid:durableId="235748317">
    <w:abstractNumId w:val="30"/>
  </w:num>
  <w:num w:numId="25" w16cid:durableId="1166475563">
    <w:abstractNumId w:val="33"/>
  </w:num>
  <w:num w:numId="26" w16cid:durableId="1102071368">
    <w:abstractNumId w:val="1"/>
  </w:num>
  <w:num w:numId="27" w16cid:durableId="1627199590">
    <w:abstractNumId w:val="15"/>
  </w:num>
  <w:num w:numId="28" w16cid:durableId="684209003">
    <w:abstractNumId w:val="29"/>
  </w:num>
  <w:num w:numId="29" w16cid:durableId="31000168">
    <w:abstractNumId w:val="31"/>
  </w:num>
  <w:num w:numId="30" w16cid:durableId="599416665">
    <w:abstractNumId w:val="14"/>
  </w:num>
  <w:num w:numId="31" w16cid:durableId="825124118">
    <w:abstractNumId w:val="28"/>
  </w:num>
  <w:num w:numId="32" w16cid:durableId="472793191">
    <w:abstractNumId w:val="37"/>
  </w:num>
  <w:num w:numId="33" w16cid:durableId="2014071055">
    <w:abstractNumId w:val="5"/>
  </w:num>
  <w:num w:numId="34" w16cid:durableId="826554265">
    <w:abstractNumId w:val="41"/>
  </w:num>
  <w:num w:numId="35" w16cid:durableId="439567847">
    <w:abstractNumId w:val="40"/>
  </w:num>
  <w:num w:numId="36" w16cid:durableId="2127458793">
    <w:abstractNumId w:val="27"/>
  </w:num>
  <w:num w:numId="37" w16cid:durableId="351877868">
    <w:abstractNumId w:val="42"/>
  </w:num>
  <w:num w:numId="38" w16cid:durableId="654533641">
    <w:abstractNumId w:val="7"/>
  </w:num>
  <w:num w:numId="39" w16cid:durableId="2042782819">
    <w:abstractNumId w:val="38"/>
  </w:num>
  <w:num w:numId="40" w16cid:durableId="2055690841">
    <w:abstractNumId w:val="18"/>
  </w:num>
  <w:num w:numId="41" w16cid:durableId="23870506">
    <w:abstractNumId w:val="26"/>
  </w:num>
  <w:num w:numId="42" w16cid:durableId="1947495722">
    <w:abstractNumId w:val="24"/>
  </w:num>
  <w:num w:numId="43" w16cid:durableId="118242733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26"/>
    <w:rsid w:val="000018CD"/>
    <w:rsid w:val="000031A9"/>
    <w:rsid w:val="00003798"/>
    <w:rsid w:val="00003B5C"/>
    <w:rsid w:val="0000417E"/>
    <w:rsid w:val="00005588"/>
    <w:rsid w:val="0000767A"/>
    <w:rsid w:val="00013433"/>
    <w:rsid w:val="00014B5C"/>
    <w:rsid w:val="0001794D"/>
    <w:rsid w:val="000211A3"/>
    <w:rsid w:val="00022BC9"/>
    <w:rsid w:val="0002485E"/>
    <w:rsid w:val="00024A97"/>
    <w:rsid w:val="00025809"/>
    <w:rsid w:val="00032E4B"/>
    <w:rsid w:val="00041775"/>
    <w:rsid w:val="0004444D"/>
    <w:rsid w:val="00044E0E"/>
    <w:rsid w:val="00047C1A"/>
    <w:rsid w:val="000509CB"/>
    <w:rsid w:val="0005212C"/>
    <w:rsid w:val="000537C7"/>
    <w:rsid w:val="00057C77"/>
    <w:rsid w:val="00061B76"/>
    <w:rsid w:val="00065695"/>
    <w:rsid w:val="0006608D"/>
    <w:rsid w:val="000670D9"/>
    <w:rsid w:val="00067825"/>
    <w:rsid w:val="00074388"/>
    <w:rsid w:val="0007552F"/>
    <w:rsid w:val="00076851"/>
    <w:rsid w:val="0007729C"/>
    <w:rsid w:val="00081EA5"/>
    <w:rsid w:val="00081EEB"/>
    <w:rsid w:val="000825F4"/>
    <w:rsid w:val="00082644"/>
    <w:rsid w:val="0008299B"/>
    <w:rsid w:val="00084551"/>
    <w:rsid w:val="00084BB3"/>
    <w:rsid w:val="000851C3"/>
    <w:rsid w:val="000854F2"/>
    <w:rsid w:val="00085868"/>
    <w:rsid w:val="000861D3"/>
    <w:rsid w:val="00087DAC"/>
    <w:rsid w:val="000909F5"/>
    <w:rsid w:val="00090C8D"/>
    <w:rsid w:val="00091A64"/>
    <w:rsid w:val="00097B1C"/>
    <w:rsid w:val="00097EBB"/>
    <w:rsid w:val="000A0B71"/>
    <w:rsid w:val="000A418B"/>
    <w:rsid w:val="000B072A"/>
    <w:rsid w:val="000B4587"/>
    <w:rsid w:val="000C0857"/>
    <w:rsid w:val="000C0882"/>
    <w:rsid w:val="000C4B5B"/>
    <w:rsid w:val="000C6D9F"/>
    <w:rsid w:val="000C6F98"/>
    <w:rsid w:val="000D0882"/>
    <w:rsid w:val="000D13CE"/>
    <w:rsid w:val="000D1FAF"/>
    <w:rsid w:val="000D410C"/>
    <w:rsid w:val="000D637C"/>
    <w:rsid w:val="000D7487"/>
    <w:rsid w:val="000E11ED"/>
    <w:rsid w:val="000E295B"/>
    <w:rsid w:val="000E4819"/>
    <w:rsid w:val="000E49F3"/>
    <w:rsid w:val="000E4C20"/>
    <w:rsid w:val="000E53B5"/>
    <w:rsid w:val="000F0F7D"/>
    <w:rsid w:val="000F57C3"/>
    <w:rsid w:val="000F5D4F"/>
    <w:rsid w:val="000F67D7"/>
    <w:rsid w:val="001017E8"/>
    <w:rsid w:val="001021CB"/>
    <w:rsid w:val="00102487"/>
    <w:rsid w:val="00104659"/>
    <w:rsid w:val="001047A0"/>
    <w:rsid w:val="00104B9E"/>
    <w:rsid w:val="00104C1A"/>
    <w:rsid w:val="001075BF"/>
    <w:rsid w:val="00111518"/>
    <w:rsid w:val="0011232F"/>
    <w:rsid w:val="0011546F"/>
    <w:rsid w:val="00115E2A"/>
    <w:rsid w:val="001164BA"/>
    <w:rsid w:val="00117633"/>
    <w:rsid w:val="00120395"/>
    <w:rsid w:val="00120612"/>
    <w:rsid w:val="00121E4E"/>
    <w:rsid w:val="0012499C"/>
    <w:rsid w:val="00125153"/>
    <w:rsid w:val="0013015C"/>
    <w:rsid w:val="00130487"/>
    <w:rsid w:val="00131482"/>
    <w:rsid w:val="00133649"/>
    <w:rsid w:val="00133826"/>
    <w:rsid w:val="001346C5"/>
    <w:rsid w:val="00134C48"/>
    <w:rsid w:val="001354AB"/>
    <w:rsid w:val="00135B2F"/>
    <w:rsid w:val="00136987"/>
    <w:rsid w:val="00136AD5"/>
    <w:rsid w:val="001378A1"/>
    <w:rsid w:val="001405D5"/>
    <w:rsid w:val="001418B1"/>
    <w:rsid w:val="00141FA1"/>
    <w:rsid w:val="00145BA1"/>
    <w:rsid w:val="00146F05"/>
    <w:rsid w:val="00147B4F"/>
    <w:rsid w:val="00150F84"/>
    <w:rsid w:val="00153128"/>
    <w:rsid w:val="00153E54"/>
    <w:rsid w:val="00156AA0"/>
    <w:rsid w:val="00156E16"/>
    <w:rsid w:val="0015789E"/>
    <w:rsid w:val="0016120C"/>
    <w:rsid w:val="001618A8"/>
    <w:rsid w:val="00161F9C"/>
    <w:rsid w:val="001638D8"/>
    <w:rsid w:val="001660AE"/>
    <w:rsid w:val="001704A4"/>
    <w:rsid w:val="001744DB"/>
    <w:rsid w:val="00174523"/>
    <w:rsid w:val="00176030"/>
    <w:rsid w:val="001767CC"/>
    <w:rsid w:val="00180029"/>
    <w:rsid w:val="001807EC"/>
    <w:rsid w:val="001811F5"/>
    <w:rsid w:val="00182DCD"/>
    <w:rsid w:val="00183408"/>
    <w:rsid w:val="001869EF"/>
    <w:rsid w:val="00190C4B"/>
    <w:rsid w:val="00192997"/>
    <w:rsid w:val="00193496"/>
    <w:rsid w:val="00193608"/>
    <w:rsid w:val="0019388C"/>
    <w:rsid w:val="0019406B"/>
    <w:rsid w:val="00194461"/>
    <w:rsid w:val="001946E7"/>
    <w:rsid w:val="00195814"/>
    <w:rsid w:val="001A0907"/>
    <w:rsid w:val="001A2834"/>
    <w:rsid w:val="001A3009"/>
    <w:rsid w:val="001A7760"/>
    <w:rsid w:val="001A7BD3"/>
    <w:rsid w:val="001B0CB5"/>
    <w:rsid w:val="001B2499"/>
    <w:rsid w:val="001C1039"/>
    <w:rsid w:val="001C3AFF"/>
    <w:rsid w:val="001C4326"/>
    <w:rsid w:val="001C50EA"/>
    <w:rsid w:val="001C6050"/>
    <w:rsid w:val="001D42DB"/>
    <w:rsid w:val="001D4CBE"/>
    <w:rsid w:val="001D539A"/>
    <w:rsid w:val="001D5666"/>
    <w:rsid w:val="001D6007"/>
    <w:rsid w:val="001D7041"/>
    <w:rsid w:val="001E3503"/>
    <w:rsid w:val="001E3A2A"/>
    <w:rsid w:val="001E4B4E"/>
    <w:rsid w:val="001E5703"/>
    <w:rsid w:val="001E597E"/>
    <w:rsid w:val="001E708A"/>
    <w:rsid w:val="001E7596"/>
    <w:rsid w:val="001F08C2"/>
    <w:rsid w:val="001F1AF9"/>
    <w:rsid w:val="001F4A06"/>
    <w:rsid w:val="001F5359"/>
    <w:rsid w:val="001F7324"/>
    <w:rsid w:val="00200FF4"/>
    <w:rsid w:val="002033F8"/>
    <w:rsid w:val="0021034C"/>
    <w:rsid w:val="002169BB"/>
    <w:rsid w:val="002178A8"/>
    <w:rsid w:val="00220E55"/>
    <w:rsid w:val="00223E61"/>
    <w:rsid w:val="00224D86"/>
    <w:rsid w:val="002304E4"/>
    <w:rsid w:val="0023146A"/>
    <w:rsid w:val="00231E0D"/>
    <w:rsid w:val="002320B9"/>
    <w:rsid w:val="00233791"/>
    <w:rsid w:val="00236AE2"/>
    <w:rsid w:val="00237976"/>
    <w:rsid w:val="00237F08"/>
    <w:rsid w:val="002405D1"/>
    <w:rsid w:val="00241835"/>
    <w:rsid w:val="00241A52"/>
    <w:rsid w:val="002447D2"/>
    <w:rsid w:val="00246D21"/>
    <w:rsid w:val="00251077"/>
    <w:rsid w:val="002527EA"/>
    <w:rsid w:val="002532E6"/>
    <w:rsid w:val="002549DA"/>
    <w:rsid w:val="00254E55"/>
    <w:rsid w:val="00257672"/>
    <w:rsid w:val="00264B49"/>
    <w:rsid w:val="00264EEC"/>
    <w:rsid w:val="0026500D"/>
    <w:rsid w:val="00265240"/>
    <w:rsid w:val="00267524"/>
    <w:rsid w:val="00267DFA"/>
    <w:rsid w:val="00272F3B"/>
    <w:rsid w:val="00273F2C"/>
    <w:rsid w:val="00274664"/>
    <w:rsid w:val="00275023"/>
    <w:rsid w:val="00275574"/>
    <w:rsid w:val="00275D68"/>
    <w:rsid w:val="002802E7"/>
    <w:rsid w:val="002816C2"/>
    <w:rsid w:val="00281BE3"/>
    <w:rsid w:val="00284046"/>
    <w:rsid w:val="00284137"/>
    <w:rsid w:val="002852B4"/>
    <w:rsid w:val="0028555C"/>
    <w:rsid w:val="00285EC0"/>
    <w:rsid w:val="00287899"/>
    <w:rsid w:val="002903FA"/>
    <w:rsid w:val="00291148"/>
    <w:rsid w:val="00291C74"/>
    <w:rsid w:val="002977C8"/>
    <w:rsid w:val="002A018F"/>
    <w:rsid w:val="002A0CAE"/>
    <w:rsid w:val="002A1B5D"/>
    <w:rsid w:val="002A3A83"/>
    <w:rsid w:val="002A5A21"/>
    <w:rsid w:val="002B2465"/>
    <w:rsid w:val="002B3710"/>
    <w:rsid w:val="002B4890"/>
    <w:rsid w:val="002B69A7"/>
    <w:rsid w:val="002B6B74"/>
    <w:rsid w:val="002B782B"/>
    <w:rsid w:val="002C239B"/>
    <w:rsid w:val="002C332E"/>
    <w:rsid w:val="002C335D"/>
    <w:rsid w:val="002C62AF"/>
    <w:rsid w:val="002C6695"/>
    <w:rsid w:val="002D0064"/>
    <w:rsid w:val="002D1A47"/>
    <w:rsid w:val="002E0455"/>
    <w:rsid w:val="002E34E6"/>
    <w:rsid w:val="002E404E"/>
    <w:rsid w:val="002F06F3"/>
    <w:rsid w:val="002F1C61"/>
    <w:rsid w:val="002F25FC"/>
    <w:rsid w:val="002F3236"/>
    <w:rsid w:val="002F58E9"/>
    <w:rsid w:val="003022BE"/>
    <w:rsid w:val="003039DB"/>
    <w:rsid w:val="00303AD5"/>
    <w:rsid w:val="00310BA3"/>
    <w:rsid w:val="00313667"/>
    <w:rsid w:val="00314B3F"/>
    <w:rsid w:val="00317363"/>
    <w:rsid w:val="00317391"/>
    <w:rsid w:val="00320A4D"/>
    <w:rsid w:val="00323616"/>
    <w:rsid w:val="003241BC"/>
    <w:rsid w:val="00325D25"/>
    <w:rsid w:val="0032629A"/>
    <w:rsid w:val="003319AA"/>
    <w:rsid w:val="003326E4"/>
    <w:rsid w:val="00334072"/>
    <w:rsid w:val="00334A55"/>
    <w:rsid w:val="00334BC4"/>
    <w:rsid w:val="00337990"/>
    <w:rsid w:val="0034056D"/>
    <w:rsid w:val="00341297"/>
    <w:rsid w:val="00351247"/>
    <w:rsid w:val="003518B6"/>
    <w:rsid w:val="003519B9"/>
    <w:rsid w:val="003555E3"/>
    <w:rsid w:val="00356E78"/>
    <w:rsid w:val="00356EBA"/>
    <w:rsid w:val="003614B3"/>
    <w:rsid w:val="00363056"/>
    <w:rsid w:val="00363BBB"/>
    <w:rsid w:val="00364106"/>
    <w:rsid w:val="0037058A"/>
    <w:rsid w:val="0037153B"/>
    <w:rsid w:val="0037620D"/>
    <w:rsid w:val="00376441"/>
    <w:rsid w:val="003775BE"/>
    <w:rsid w:val="00377734"/>
    <w:rsid w:val="003779FE"/>
    <w:rsid w:val="003812DA"/>
    <w:rsid w:val="0038200A"/>
    <w:rsid w:val="0038267D"/>
    <w:rsid w:val="003829A1"/>
    <w:rsid w:val="003831D4"/>
    <w:rsid w:val="0038472C"/>
    <w:rsid w:val="00391158"/>
    <w:rsid w:val="00391589"/>
    <w:rsid w:val="003920C8"/>
    <w:rsid w:val="003966BB"/>
    <w:rsid w:val="00396AF9"/>
    <w:rsid w:val="00396E9E"/>
    <w:rsid w:val="00396F38"/>
    <w:rsid w:val="003A00CF"/>
    <w:rsid w:val="003A0115"/>
    <w:rsid w:val="003A0ACB"/>
    <w:rsid w:val="003A1D88"/>
    <w:rsid w:val="003A20FA"/>
    <w:rsid w:val="003A3306"/>
    <w:rsid w:val="003A5E0F"/>
    <w:rsid w:val="003A7052"/>
    <w:rsid w:val="003B02C7"/>
    <w:rsid w:val="003B2D66"/>
    <w:rsid w:val="003B32B4"/>
    <w:rsid w:val="003B35EB"/>
    <w:rsid w:val="003B5D91"/>
    <w:rsid w:val="003B5F49"/>
    <w:rsid w:val="003B71DA"/>
    <w:rsid w:val="003B78A6"/>
    <w:rsid w:val="003C0909"/>
    <w:rsid w:val="003C13BC"/>
    <w:rsid w:val="003C304C"/>
    <w:rsid w:val="003C4BB5"/>
    <w:rsid w:val="003C6B75"/>
    <w:rsid w:val="003D03B7"/>
    <w:rsid w:val="003D3A28"/>
    <w:rsid w:val="003D3D3B"/>
    <w:rsid w:val="003D42E7"/>
    <w:rsid w:val="003D550F"/>
    <w:rsid w:val="003D5B14"/>
    <w:rsid w:val="003D74C3"/>
    <w:rsid w:val="003D7818"/>
    <w:rsid w:val="003E38CF"/>
    <w:rsid w:val="003E415C"/>
    <w:rsid w:val="003E43EC"/>
    <w:rsid w:val="003E6769"/>
    <w:rsid w:val="003E72C0"/>
    <w:rsid w:val="003F00A8"/>
    <w:rsid w:val="003F0A5B"/>
    <w:rsid w:val="003F3B9F"/>
    <w:rsid w:val="003F484F"/>
    <w:rsid w:val="003F59C0"/>
    <w:rsid w:val="003F5D3E"/>
    <w:rsid w:val="004006A2"/>
    <w:rsid w:val="004006BF"/>
    <w:rsid w:val="004030CA"/>
    <w:rsid w:val="004139C4"/>
    <w:rsid w:val="004200FC"/>
    <w:rsid w:val="0042060E"/>
    <w:rsid w:val="004216D6"/>
    <w:rsid w:val="00421C92"/>
    <w:rsid w:val="00424D4E"/>
    <w:rsid w:val="00425643"/>
    <w:rsid w:val="00426FEE"/>
    <w:rsid w:val="00427806"/>
    <w:rsid w:val="004307B7"/>
    <w:rsid w:val="00437BDC"/>
    <w:rsid w:val="00440F01"/>
    <w:rsid w:val="00441132"/>
    <w:rsid w:val="00441886"/>
    <w:rsid w:val="0044293E"/>
    <w:rsid w:val="00444064"/>
    <w:rsid w:val="0044441B"/>
    <w:rsid w:val="0044712F"/>
    <w:rsid w:val="004536B2"/>
    <w:rsid w:val="00454507"/>
    <w:rsid w:val="00454A25"/>
    <w:rsid w:val="004558E1"/>
    <w:rsid w:val="00462805"/>
    <w:rsid w:val="00465BB3"/>
    <w:rsid w:val="00467317"/>
    <w:rsid w:val="004705A1"/>
    <w:rsid w:val="00471C3B"/>
    <w:rsid w:val="00473529"/>
    <w:rsid w:val="00480A07"/>
    <w:rsid w:val="0048141A"/>
    <w:rsid w:val="00481D8A"/>
    <w:rsid w:val="004835EC"/>
    <w:rsid w:val="0048527B"/>
    <w:rsid w:val="00485433"/>
    <w:rsid w:val="00485CFA"/>
    <w:rsid w:val="004920BD"/>
    <w:rsid w:val="004944CE"/>
    <w:rsid w:val="00497C58"/>
    <w:rsid w:val="004A0F77"/>
    <w:rsid w:val="004A1867"/>
    <w:rsid w:val="004A2E79"/>
    <w:rsid w:val="004A38DC"/>
    <w:rsid w:val="004A6D69"/>
    <w:rsid w:val="004B255F"/>
    <w:rsid w:val="004B2D09"/>
    <w:rsid w:val="004B35F4"/>
    <w:rsid w:val="004B483F"/>
    <w:rsid w:val="004B6195"/>
    <w:rsid w:val="004B641F"/>
    <w:rsid w:val="004B643C"/>
    <w:rsid w:val="004B69F3"/>
    <w:rsid w:val="004C11E3"/>
    <w:rsid w:val="004C1E40"/>
    <w:rsid w:val="004C3B37"/>
    <w:rsid w:val="004C7A0F"/>
    <w:rsid w:val="004D0040"/>
    <w:rsid w:val="004D4FCB"/>
    <w:rsid w:val="004D6C0E"/>
    <w:rsid w:val="004E13D2"/>
    <w:rsid w:val="004E18E7"/>
    <w:rsid w:val="004E2E26"/>
    <w:rsid w:val="004E477B"/>
    <w:rsid w:val="004E5249"/>
    <w:rsid w:val="004E5628"/>
    <w:rsid w:val="004F141F"/>
    <w:rsid w:val="004F1F73"/>
    <w:rsid w:val="004F4E63"/>
    <w:rsid w:val="00500F7A"/>
    <w:rsid w:val="0050116E"/>
    <w:rsid w:val="00503328"/>
    <w:rsid w:val="005042FC"/>
    <w:rsid w:val="00504AF2"/>
    <w:rsid w:val="00505011"/>
    <w:rsid w:val="0051229A"/>
    <w:rsid w:val="00512EDA"/>
    <w:rsid w:val="005142A1"/>
    <w:rsid w:val="00514C4A"/>
    <w:rsid w:val="005223CE"/>
    <w:rsid w:val="00523E6A"/>
    <w:rsid w:val="00527956"/>
    <w:rsid w:val="005304AE"/>
    <w:rsid w:val="00532287"/>
    <w:rsid w:val="00535170"/>
    <w:rsid w:val="0053583C"/>
    <w:rsid w:val="00536114"/>
    <w:rsid w:val="005405EB"/>
    <w:rsid w:val="00540BC3"/>
    <w:rsid w:val="0054117C"/>
    <w:rsid w:val="00544D3E"/>
    <w:rsid w:val="00551D61"/>
    <w:rsid w:val="00551E81"/>
    <w:rsid w:val="0055268E"/>
    <w:rsid w:val="00553BB9"/>
    <w:rsid w:val="005543B3"/>
    <w:rsid w:val="00554592"/>
    <w:rsid w:val="00554CC2"/>
    <w:rsid w:val="00556297"/>
    <w:rsid w:val="005652DF"/>
    <w:rsid w:val="00567148"/>
    <w:rsid w:val="0057145B"/>
    <w:rsid w:val="005716D9"/>
    <w:rsid w:val="00573193"/>
    <w:rsid w:val="00573BF8"/>
    <w:rsid w:val="00574804"/>
    <w:rsid w:val="005754DB"/>
    <w:rsid w:val="005762D9"/>
    <w:rsid w:val="00576DCF"/>
    <w:rsid w:val="0058053A"/>
    <w:rsid w:val="005809C3"/>
    <w:rsid w:val="005821DC"/>
    <w:rsid w:val="00582341"/>
    <w:rsid w:val="005836EA"/>
    <w:rsid w:val="00584D65"/>
    <w:rsid w:val="0058558C"/>
    <w:rsid w:val="005858D7"/>
    <w:rsid w:val="00585A96"/>
    <w:rsid w:val="00585DFD"/>
    <w:rsid w:val="0059216C"/>
    <w:rsid w:val="00592259"/>
    <w:rsid w:val="0059228A"/>
    <w:rsid w:val="00593495"/>
    <w:rsid w:val="00595440"/>
    <w:rsid w:val="00595BAB"/>
    <w:rsid w:val="00595BEB"/>
    <w:rsid w:val="005A3C21"/>
    <w:rsid w:val="005A53AD"/>
    <w:rsid w:val="005A5E31"/>
    <w:rsid w:val="005A7D14"/>
    <w:rsid w:val="005B1FDA"/>
    <w:rsid w:val="005B2846"/>
    <w:rsid w:val="005B3D50"/>
    <w:rsid w:val="005B4B7E"/>
    <w:rsid w:val="005B53B0"/>
    <w:rsid w:val="005B58D6"/>
    <w:rsid w:val="005B603A"/>
    <w:rsid w:val="005B62DF"/>
    <w:rsid w:val="005C5D06"/>
    <w:rsid w:val="005C7356"/>
    <w:rsid w:val="005D418A"/>
    <w:rsid w:val="005D41ED"/>
    <w:rsid w:val="005D5B85"/>
    <w:rsid w:val="005D74E8"/>
    <w:rsid w:val="005E0858"/>
    <w:rsid w:val="005E3276"/>
    <w:rsid w:val="005E49B1"/>
    <w:rsid w:val="005E6F00"/>
    <w:rsid w:val="005E7185"/>
    <w:rsid w:val="005F02C3"/>
    <w:rsid w:val="005F0E05"/>
    <w:rsid w:val="005F222B"/>
    <w:rsid w:val="005F5F9E"/>
    <w:rsid w:val="005F628C"/>
    <w:rsid w:val="00600A6C"/>
    <w:rsid w:val="006025AE"/>
    <w:rsid w:val="00602F48"/>
    <w:rsid w:val="00603446"/>
    <w:rsid w:val="00603AE8"/>
    <w:rsid w:val="00606468"/>
    <w:rsid w:val="00606911"/>
    <w:rsid w:val="006076D6"/>
    <w:rsid w:val="00607E67"/>
    <w:rsid w:val="00613801"/>
    <w:rsid w:val="00616257"/>
    <w:rsid w:val="0061628F"/>
    <w:rsid w:val="006175B8"/>
    <w:rsid w:val="00621A88"/>
    <w:rsid w:val="0062359E"/>
    <w:rsid w:val="0062372C"/>
    <w:rsid w:val="00626ACA"/>
    <w:rsid w:val="00626D28"/>
    <w:rsid w:val="00626FF0"/>
    <w:rsid w:val="00627D5A"/>
    <w:rsid w:val="00634107"/>
    <w:rsid w:val="006355BD"/>
    <w:rsid w:val="00637271"/>
    <w:rsid w:val="00637361"/>
    <w:rsid w:val="00641497"/>
    <w:rsid w:val="00642680"/>
    <w:rsid w:val="0064535A"/>
    <w:rsid w:val="00646A9E"/>
    <w:rsid w:val="00646D5D"/>
    <w:rsid w:val="006476D2"/>
    <w:rsid w:val="00647714"/>
    <w:rsid w:val="00651099"/>
    <w:rsid w:val="00652D6A"/>
    <w:rsid w:val="0065309E"/>
    <w:rsid w:val="006558F1"/>
    <w:rsid w:val="0065705E"/>
    <w:rsid w:val="00667367"/>
    <w:rsid w:val="00667AA5"/>
    <w:rsid w:val="00670DA8"/>
    <w:rsid w:val="00671766"/>
    <w:rsid w:val="00673786"/>
    <w:rsid w:val="0067389F"/>
    <w:rsid w:val="00673CDC"/>
    <w:rsid w:val="00676C5F"/>
    <w:rsid w:val="00676D14"/>
    <w:rsid w:val="006804B6"/>
    <w:rsid w:val="00681994"/>
    <w:rsid w:val="00681C50"/>
    <w:rsid w:val="006828DB"/>
    <w:rsid w:val="006847E3"/>
    <w:rsid w:val="00684A6A"/>
    <w:rsid w:val="00685014"/>
    <w:rsid w:val="00690CC8"/>
    <w:rsid w:val="00691B8F"/>
    <w:rsid w:val="006920EF"/>
    <w:rsid w:val="00692702"/>
    <w:rsid w:val="0069318E"/>
    <w:rsid w:val="00693FB3"/>
    <w:rsid w:val="00694C4F"/>
    <w:rsid w:val="00695858"/>
    <w:rsid w:val="00697B1A"/>
    <w:rsid w:val="006A0E10"/>
    <w:rsid w:val="006A2E88"/>
    <w:rsid w:val="006A3C43"/>
    <w:rsid w:val="006A4CCB"/>
    <w:rsid w:val="006A51FA"/>
    <w:rsid w:val="006A5B31"/>
    <w:rsid w:val="006A77D8"/>
    <w:rsid w:val="006A7F46"/>
    <w:rsid w:val="006B066A"/>
    <w:rsid w:val="006B27A6"/>
    <w:rsid w:val="006B2CC0"/>
    <w:rsid w:val="006B402B"/>
    <w:rsid w:val="006B4C99"/>
    <w:rsid w:val="006B5FCA"/>
    <w:rsid w:val="006C0398"/>
    <w:rsid w:val="006C06E7"/>
    <w:rsid w:val="006C2227"/>
    <w:rsid w:val="006C27EB"/>
    <w:rsid w:val="006C46FB"/>
    <w:rsid w:val="006D1E83"/>
    <w:rsid w:val="006D3F87"/>
    <w:rsid w:val="006D5979"/>
    <w:rsid w:val="006D6FB6"/>
    <w:rsid w:val="006E030A"/>
    <w:rsid w:val="006E2D4D"/>
    <w:rsid w:val="006F77B2"/>
    <w:rsid w:val="007015FD"/>
    <w:rsid w:val="00701FE3"/>
    <w:rsid w:val="00704A0E"/>
    <w:rsid w:val="00705808"/>
    <w:rsid w:val="007058E6"/>
    <w:rsid w:val="007064E2"/>
    <w:rsid w:val="007134A3"/>
    <w:rsid w:val="00715C1A"/>
    <w:rsid w:val="0071650D"/>
    <w:rsid w:val="007168EA"/>
    <w:rsid w:val="00717666"/>
    <w:rsid w:val="00722F4A"/>
    <w:rsid w:val="007235E3"/>
    <w:rsid w:val="00725071"/>
    <w:rsid w:val="007255E6"/>
    <w:rsid w:val="00725883"/>
    <w:rsid w:val="0072607E"/>
    <w:rsid w:val="00726CD6"/>
    <w:rsid w:val="00727F94"/>
    <w:rsid w:val="007303FF"/>
    <w:rsid w:val="007313DF"/>
    <w:rsid w:val="00731883"/>
    <w:rsid w:val="00731F42"/>
    <w:rsid w:val="007321CD"/>
    <w:rsid w:val="00735883"/>
    <w:rsid w:val="00736B18"/>
    <w:rsid w:val="007370A3"/>
    <w:rsid w:val="007377D5"/>
    <w:rsid w:val="00740C99"/>
    <w:rsid w:val="007426E5"/>
    <w:rsid w:val="00742F30"/>
    <w:rsid w:val="00743EE1"/>
    <w:rsid w:val="007443E8"/>
    <w:rsid w:val="00744F7A"/>
    <w:rsid w:val="00745495"/>
    <w:rsid w:val="00745EA5"/>
    <w:rsid w:val="00747FFB"/>
    <w:rsid w:val="0075094A"/>
    <w:rsid w:val="00751976"/>
    <w:rsid w:val="00754FD6"/>
    <w:rsid w:val="0075576B"/>
    <w:rsid w:val="00757615"/>
    <w:rsid w:val="00760D18"/>
    <w:rsid w:val="00761153"/>
    <w:rsid w:val="00764AE7"/>
    <w:rsid w:val="0076777D"/>
    <w:rsid w:val="00771C36"/>
    <w:rsid w:val="007755B7"/>
    <w:rsid w:val="0077567D"/>
    <w:rsid w:val="00777199"/>
    <w:rsid w:val="0077730D"/>
    <w:rsid w:val="007822D6"/>
    <w:rsid w:val="007839B7"/>
    <w:rsid w:val="007854BD"/>
    <w:rsid w:val="0078686B"/>
    <w:rsid w:val="00786D61"/>
    <w:rsid w:val="00786EAA"/>
    <w:rsid w:val="00786F55"/>
    <w:rsid w:val="00791301"/>
    <w:rsid w:val="0079226C"/>
    <w:rsid w:val="00792E80"/>
    <w:rsid w:val="00793D23"/>
    <w:rsid w:val="00793E8F"/>
    <w:rsid w:val="00796AA5"/>
    <w:rsid w:val="007A0213"/>
    <w:rsid w:val="007A2B24"/>
    <w:rsid w:val="007A3240"/>
    <w:rsid w:val="007A46D4"/>
    <w:rsid w:val="007A6843"/>
    <w:rsid w:val="007B049F"/>
    <w:rsid w:val="007B0808"/>
    <w:rsid w:val="007B0D93"/>
    <w:rsid w:val="007B25D5"/>
    <w:rsid w:val="007B45EE"/>
    <w:rsid w:val="007B6340"/>
    <w:rsid w:val="007B7417"/>
    <w:rsid w:val="007B78C5"/>
    <w:rsid w:val="007C12F6"/>
    <w:rsid w:val="007C1900"/>
    <w:rsid w:val="007C27B9"/>
    <w:rsid w:val="007C4FF4"/>
    <w:rsid w:val="007C564F"/>
    <w:rsid w:val="007C6FEA"/>
    <w:rsid w:val="007C7DCB"/>
    <w:rsid w:val="007D12A4"/>
    <w:rsid w:val="007D2531"/>
    <w:rsid w:val="007D673A"/>
    <w:rsid w:val="007D7632"/>
    <w:rsid w:val="007D7ABD"/>
    <w:rsid w:val="007D7AD0"/>
    <w:rsid w:val="007E0070"/>
    <w:rsid w:val="007E26A3"/>
    <w:rsid w:val="007E2D2C"/>
    <w:rsid w:val="007E44CF"/>
    <w:rsid w:val="007E49BB"/>
    <w:rsid w:val="007E5F9A"/>
    <w:rsid w:val="007E74BA"/>
    <w:rsid w:val="007E7655"/>
    <w:rsid w:val="007F03AE"/>
    <w:rsid w:val="007F5AD4"/>
    <w:rsid w:val="007F7A8B"/>
    <w:rsid w:val="00801E91"/>
    <w:rsid w:val="008021D3"/>
    <w:rsid w:val="008025EA"/>
    <w:rsid w:val="008027F8"/>
    <w:rsid w:val="00804076"/>
    <w:rsid w:val="0080473E"/>
    <w:rsid w:val="00804C4D"/>
    <w:rsid w:val="0080638D"/>
    <w:rsid w:val="00811DAA"/>
    <w:rsid w:val="00811ED1"/>
    <w:rsid w:val="00813361"/>
    <w:rsid w:val="00815AE2"/>
    <w:rsid w:val="008170A6"/>
    <w:rsid w:val="00817979"/>
    <w:rsid w:val="00817B95"/>
    <w:rsid w:val="00825EDA"/>
    <w:rsid w:val="00826E95"/>
    <w:rsid w:val="00826EA8"/>
    <w:rsid w:val="008276CD"/>
    <w:rsid w:val="008311C6"/>
    <w:rsid w:val="00831755"/>
    <w:rsid w:val="00833831"/>
    <w:rsid w:val="00835E51"/>
    <w:rsid w:val="008376C8"/>
    <w:rsid w:val="00840585"/>
    <w:rsid w:val="00841CDF"/>
    <w:rsid w:val="00842CD5"/>
    <w:rsid w:val="00843570"/>
    <w:rsid w:val="00845C56"/>
    <w:rsid w:val="00854820"/>
    <w:rsid w:val="00854ABD"/>
    <w:rsid w:val="00855142"/>
    <w:rsid w:val="00860024"/>
    <w:rsid w:val="008635D2"/>
    <w:rsid w:val="008653C6"/>
    <w:rsid w:val="008672AB"/>
    <w:rsid w:val="00871118"/>
    <w:rsid w:val="00873D17"/>
    <w:rsid w:val="00876ED2"/>
    <w:rsid w:val="00881424"/>
    <w:rsid w:val="00881474"/>
    <w:rsid w:val="00881A9C"/>
    <w:rsid w:val="00882256"/>
    <w:rsid w:val="0088254D"/>
    <w:rsid w:val="008834DC"/>
    <w:rsid w:val="008837FD"/>
    <w:rsid w:val="00885367"/>
    <w:rsid w:val="008855C8"/>
    <w:rsid w:val="00886668"/>
    <w:rsid w:val="008900EA"/>
    <w:rsid w:val="008912D2"/>
    <w:rsid w:val="00892CAC"/>
    <w:rsid w:val="00897184"/>
    <w:rsid w:val="008A1D52"/>
    <w:rsid w:val="008A45BD"/>
    <w:rsid w:val="008A512B"/>
    <w:rsid w:val="008B20A1"/>
    <w:rsid w:val="008B266F"/>
    <w:rsid w:val="008B35BE"/>
    <w:rsid w:val="008B399B"/>
    <w:rsid w:val="008B3B35"/>
    <w:rsid w:val="008B3BE7"/>
    <w:rsid w:val="008B4FDA"/>
    <w:rsid w:val="008C0157"/>
    <w:rsid w:val="008C4646"/>
    <w:rsid w:val="008C5D82"/>
    <w:rsid w:val="008D0B09"/>
    <w:rsid w:val="008D1D4A"/>
    <w:rsid w:val="008D1DC7"/>
    <w:rsid w:val="008D3242"/>
    <w:rsid w:val="008D536C"/>
    <w:rsid w:val="008D5859"/>
    <w:rsid w:val="008D6038"/>
    <w:rsid w:val="008D66A0"/>
    <w:rsid w:val="008D70E2"/>
    <w:rsid w:val="008E09A2"/>
    <w:rsid w:val="008E12D6"/>
    <w:rsid w:val="008E3786"/>
    <w:rsid w:val="008E5267"/>
    <w:rsid w:val="008E765D"/>
    <w:rsid w:val="008F0870"/>
    <w:rsid w:val="008F3304"/>
    <w:rsid w:val="008F463D"/>
    <w:rsid w:val="008F4BCC"/>
    <w:rsid w:val="008F70C8"/>
    <w:rsid w:val="008F7B5D"/>
    <w:rsid w:val="008F7C43"/>
    <w:rsid w:val="008F7FE7"/>
    <w:rsid w:val="00901074"/>
    <w:rsid w:val="0090261D"/>
    <w:rsid w:val="00903D89"/>
    <w:rsid w:val="00906088"/>
    <w:rsid w:val="00912E84"/>
    <w:rsid w:val="0091438D"/>
    <w:rsid w:val="00915488"/>
    <w:rsid w:val="0091746D"/>
    <w:rsid w:val="00920462"/>
    <w:rsid w:val="009221A9"/>
    <w:rsid w:val="00923564"/>
    <w:rsid w:val="00927298"/>
    <w:rsid w:val="009306F7"/>
    <w:rsid w:val="00933DAD"/>
    <w:rsid w:val="00934C8A"/>
    <w:rsid w:val="00936462"/>
    <w:rsid w:val="00937AB3"/>
    <w:rsid w:val="0094126E"/>
    <w:rsid w:val="00941845"/>
    <w:rsid w:val="009463EF"/>
    <w:rsid w:val="00947E7E"/>
    <w:rsid w:val="00952AB8"/>
    <w:rsid w:val="009559C3"/>
    <w:rsid w:val="00957A8E"/>
    <w:rsid w:val="0096074E"/>
    <w:rsid w:val="00960845"/>
    <w:rsid w:val="00962780"/>
    <w:rsid w:val="00966764"/>
    <w:rsid w:val="00970622"/>
    <w:rsid w:val="009731B7"/>
    <w:rsid w:val="00976B63"/>
    <w:rsid w:val="00977509"/>
    <w:rsid w:val="00981601"/>
    <w:rsid w:val="009820A7"/>
    <w:rsid w:val="009861F1"/>
    <w:rsid w:val="0099016B"/>
    <w:rsid w:val="00992856"/>
    <w:rsid w:val="0099747B"/>
    <w:rsid w:val="009A0989"/>
    <w:rsid w:val="009A1236"/>
    <w:rsid w:val="009A16D2"/>
    <w:rsid w:val="009A2078"/>
    <w:rsid w:val="009A339B"/>
    <w:rsid w:val="009A3C5B"/>
    <w:rsid w:val="009A5585"/>
    <w:rsid w:val="009A6854"/>
    <w:rsid w:val="009B269B"/>
    <w:rsid w:val="009B39B4"/>
    <w:rsid w:val="009B6014"/>
    <w:rsid w:val="009B646B"/>
    <w:rsid w:val="009B6CA4"/>
    <w:rsid w:val="009C036A"/>
    <w:rsid w:val="009C08E1"/>
    <w:rsid w:val="009C2098"/>
    <w:rsid w:val="009C24E7"/>
    <w:rsid w:val="009C3595"/>
    <w:rsid w:val="009C6087"/>
    <w:rsid w:val="009D08D1"/>
    <w:rsid w:val="009D0DE1"/>
    <w:rsid w:val="009D1460"/>
    <w:rsid w:val="009D2502"/>
    <w:rsid w:val="009D39C1"/>
    <w:rsid w:val="009E1107"/>
    <w:rsid w:val="009E1781"/>
    <w:rsid w:val="009E25ED"/>
    <w:rsid w:val="009E2877"/>
    <w:rsid w:val="009E6980"/>
    <w:rsid w:val="009F2168"/>
    <w:rsid w:val="009F352C"/>
    <w:rsid w:val="009F3C51"/>
    <w:rsid w:val="009F5215"/>
    <w:rsid w:val="009F685A"/>
    <w:rsid w:val="00A02A86"/>
    <w:rsid w:val="00A02ACB"/>
    <w:rsid w:val="00A048F9"/>
    <w:rsid w:val="00A054E5"/>
    <w:rsid w:val="00A058D0"/>
    <w:rsid w:val="00A12BB6"/>
    <w:rsid w:val="00A12CF8"/>
    <w:rsid w:val="00A132F8"/>
    <w:rsid w:val="00A245C0"/>
    <w:rsid w:val="00A31C83"/>
    <w:rsid w:val="00A3288E"/>
    <w:rsid w:val="00A337D7"/>
    <w:rsid w:val="00A33A3D"/>
    <w:rsid w:val="00A36440"/>
    <w:rsid w:val="00A37EB9"/>
    <w:rsid w:val="00A413D2"/>
    <w:rsid w:val="00A45069"/>
    <w:rsid w:val="00A462BB"/>
    <w:rsid w:val="00A4754E"/>
    <w:rsid w:val="00A47746"/>
    <w:rsid w:val="00A509B4"/>
    <w:rsid w:val="00A533F4"/>
    <w:rsid w:val="00A54132"/>
    <w:rsid w:val="00A54493"/>
    <w:rsid w:val="00A569AF"/>
    <w:rsid w:val="00A57E76"/>
    <w:rsid w:val="00A57F65"/>
    <w:rsid w:val="00A60F87"/>
    <w:rsid w:val="00A62231"/>
    <w:rsid w:val="00A62BC1"/>
    <w:rsid w:val="00A62C3B"/>
    <w:rsid w:val="00A64B43"/>
    <w:rsid w:val="00A64DE9"/>
    <w:rsid w:val="00A66462"/>
    <w:rsid w:val="00A70396"/>
    <w:rsid w:val="00A70FEC"/>
    <w:rsid w:val="00A71059"/>
    <w:rsid w:val="00A724D4"/>
    <w:rsid w:val="00A74308"/>
    <w:rsid w:val="00A75AFE"/>
    <w:rsid w:val="00A80E7E"/>
    <w:rsid w:val="00A8208F"/>
    <w:rsid w:val="00A827AD"/>
    <w:rsid w:val="00A8472E"/>
    <w:rsid w:val="00A849AE"/>
    <w:rsid w:val="00A87361"/>
    <w:rsid w:val="00A91A34"/>
    <w:rsid w:val="00A92D7D"/>
    <w:rsid w:val="00A95F93"/>
    <w:rsid w:val="00A96BDB"/>
    <w:rsid w:val="00A976BD"/>
    <w:rsid w:val="00AA18CC"/>
    <w:rsid w:val="00AA2668"/>
    <w:rsid w:val="00AA2BAD"/>
    <w:rsid w:val="00AA334E"/>
    <w:rsid w:val="00AB1FA6"/>
    <w:rsid w:val="00AB3CBC"/>
    <w:rsid w:val="00AB476A"/>
    <w:rsid w:val="00AB5036"/>
    <w:rsid w:val="00AC19DC"/>
    <w:rsid w:val="00AC2E7B"/>
    <w:rsid w:val="00AC2FEA"/>
    <w:rsid w:val="00AC35DF"/>
    <w:rsid w:val="00AC3719"/>
    <w:rsid w:val="00AC3768"/>
    <w:rsid w:val="00AC399C"/>
    <w:rsid w:val="00AC437C"/>
    <w:rsid w:val="00AC5E21"/>
    <w:rsid w:val="00AC70D1"/>
    <w:rsid w:val="00AC7B6E"/>
    <w:rsid w:val="00AC7B7B"/>
    <w:rsid w:val="00AD1684"/>
    <w:rsid w:val="00AD241A"/>
    <w:rsid w:val="00AD299C"/>
    <w:rsid w:val="00AD2CE8"/>
    <w:rsid w:val="00AD2E41"/>
    <w:rsid w:val="00AD393D"/>
    <w:rsid w:val="00AD3A8D"/>
    <w:rsid w:val="00AD4244"/>
    <w:rsid w:val="00AD5370"/>
    <w:rsid w:val="00AD5E70"/>
    <w:rsid w:val="00AD612B"/>
    <w:rsid w:val="00AE3199"/>
    <w:rsid w:val="00AE387A"/>
    <w:rsid w:val="00AE3F8B"/>
    <w:rsid w:val="00AF2C82"/>
    <w:rsid w:val="00AF32AC"/>
    <w:rsid w:val="00AF42E6"/>
    <w:rsid w:val="00AF5382"/>
    <w:rsid w:val="00AF644C"/>
    <w:rsid w:val="00B10C13"/>
    <w:rsid w:val="00B11314"/>
    <w:rsid w:val="00B11753"/>
    <w:rsid w:val="00B15421"/>
    <w:rsid w:val="00B15426"/>
    <w:rsid w:val="00B21270"/>
    <w:rsid w:val="00B21CB6"/>
    <w:rsid w:val="00B21FEE"/>
    <w:rsid w:val="00B2301C"/>
    <w:rsid w:val="00B24731"/>
    <w:rsid w:val="00B2499E"/>
    <w:rsid w:val="00B266B6"/>
    <w:rsid w:val="00B266DF"/>
    <w:rsid w:val="00B3389C"/>
    <w:rsid w:val="00B34A44"/>
    <w:rsid w:val="00B37A4F"/>
    <w:rsid w:val="00B37BA2"/>
    <w:rsid w:val="00B41171"/>
    <w:rsid w:val="00B41A76"/>
    <w:rsid w:val="00B43773"/>
    <w:rsid w:val="00B44972"/>
    <w:rsid w:val="00B44DD7"/>
    <w:rsid w:val="00B44F0C"/>
    <w:rsid w:val="00B478FE"/>
    <w:rsid w:val="00B50DB3"/>
    <w:rsid w:val="00B52756"/>
    <w:rsid w:val="00B52B4D"/>
    <w:rsid w:val="00B60396"/>
    <w:rsid w:val="00B6396C"/>
    <w:rsid w:val="00B64255"/>
    <w:rsid w:val="00B64E39"/>
    <w:rsid w:val="00B672B8"/>
    <w:rsid w:val="00B7104C"/>
    <w:rsid w:val="00B71EA0"/>
    <w:rsid w:val="00B725AA"/>
    <w:rsid w:val="00B72C30"/>
    <w:rsid w:val="00B72E64"/>
    <w:rsid w:val="00B7310A"/>
    <w:rsid w:val="00B742D6"/>
    <w:rsid w:val="00B74456"/>
    <w:rsid w:val="00B75050"/>
    <w:rsid w:val="00B76CA6"/>
    <w:rsid w:val="00B80BE3"/>
    <w:rsid w:val="00B80FBE"/>
    <w:rsid w:val="00B8110B"/>
    <w:rsid w:val="00B811F0"/>
    <w:rsid w:val="00B82CEA"/>
    <w:rsid w:val="00B84F10"/>
    <w:rsid w:val="00B90C18"/>
    <w:rsid w:val="00B91E23"/>
    <w:rsid w:val="00B9385C"/>
    <w:rsid w:val="00B93C69"/>
    <w:rsid w:val="00B964E3"/>
    <w:rsid w:val="00B97668"/>
    <w:rsid w:val="00BA3972"/>
    <w:rsid w:val="00BA57ED"/>
    <w:rsid w:val="00BA7D6F"/>
    <w:rsid w:val="00BB1A5D"/>
    <w:rsid w:val="00BB3162"/>
    <w:rsid w:val="00BB616E"/>
    <w:rsid w:val="00BB65B5"/>
    <w:rsid w:val="00BC77FA"/>
    <w:rsid w:val="00BD3F88"/>
    <w:rsid w:val="00BD696B"/>
    <w:rsid w:val="00BD7840"/>
    <w:rsid w:val="00BD7CC6"/>
    <w:rsid w:val="00BE046F"/>
    <w:rsid w:val="00BE0575"/>
    <w:rsid w:val="00BE120E"/>
    <w:rsid w:val="00BE5255"/>
    <w:rsid w:val="00BE560F"/>
    <w:rsid w:val="00BE7010"/>
    <w:rsid w:val="00BF187E"/>
    <w:rsid w:val="00BF32D8"/>
    <w:rsid w:val="00BF3886"/>
    <w:rsid w:val="00BF74A6"/>
    <w:rsid w:val="00C00649"/>
    <w:rsid w:val="00C00A40"/>
    <w:rsid w:val="00C02958"/>
    <w:rsid w:val="00C05FE4"/>
    <w:rsid w:val="00C0608A"/>
    <w:rsid w:val="00C14B5D"/>
    <w:rsid w:val="00C16FD7"/>
    <w:rsid w:val="00C20121"/>
    <w:rsid w:val="00C20187"/>
    <w:rsid w:val="00C2031A"/>
    <w:rsid w:val="00C20D01"/>
    <w:rsid w:val="00C20D9F"/>
    <w:rsid w:val="00C21F06"/>
    <w:rsid w:val="00C240C6"/>
    <w:rsid w:val="00C24416"/>
    <w:rsid w:val="00C256FE"/>
    <w:rsid w:val="00C2627D"/>
    <w:rsid w:val="00C26562"/>
    <w:rsid w:val="00C266B2"/>
    <w:rsid w:val="00C27465"/>
    <w:rsid w:val="00C3003C"/>
    <w:rsid w:val="00C3318E"/>
    <w:rsid w:val="00C338D2"/>
    <w:rsid w:val="00C3449A"/>
    <w:rsid w:val="00C34DF1"/>
    <w:rsid w:val="00C35D0A"/>
    <w:rsid w:val="00C360CF"/>
    <w:rsid w:val="00C368D3"/>
    <w:rsid w:val="00C36B47"/>
    <w:rsid w:val="00C36BC3"/>
    <w:rsid w:val="00C40975"/>
    <w:rsid w:val="00C412BF"/>
    <w:rsid w:val="00C41CDE"/>
    <w:rsid w:val="00C47B31"/>
    <w:rsid w:val="00C52434"/>
    <w:rsid w:val="00C5417A"/>
    <w:rsid w:val="00C56E12"/>
    <w:rsid w:val="00C5749E"/>
    <w:rsid w:val="00C60190"/>
    <w:rsid w:val="00C60C49"/>
    <w:rsid w:val="00C61D4D"/>
    <w:rsid w:val="00C61E8E"/>
    <w:rsid w:val="00C64728"/>
    <w:rsid w:val="00C65614"/>
    <w:rsid w:val="00C67CD4"/>
    <w:rsid w:val="00C705C3"/>
    <w:rsid w:val="00C73093"/>
    <w:rsid w:val="00C75579"/>
    <w:rsid w:val="00C75AB4"/>
    <w:rsid w:val="00C81BD4"/>
    <w:rsid w:val="00C84736"/>
    <w:rsid w:val="00C8685C"/>
    <w:rsid w:val="00C877E5"/>
    <w:rsid w:val="00C90AC7"/>
    <w:rsid w:val="00C91777"/>
    <w:rsid w:val="00C923C8"/>
    <w:rsid w:val="00C93954"/>
    <w:rsid w:val="00C96B4E"/>
    <w:rsid w:val="00C974D7"/>
    <w:rsid w:val="00C97CDD"/>
    <w:rsid w:val="00CA420E"/>
    <w:rsid w:val="00CA4386"/>
    <w:rsid w:val="00CA648A"/>
    <w:rsid w:val="00CA76FB"/>
    <w:rsid w:val="00CA7B15"/>
    <w:rsid w:val="00CB20AC"/>
    <w:rsid w:val="00CB2955"/>
    <w:rsid w:val="00CB3555"/>
    <w:rsid w:val="00CB41DC"/>
    <w:rsid w:val="00CB62F3"/>
    <w:rsid w:val="00CB64CF"/>
    <w:rsid w:val="00CB73EA"/>
    <w:rsid w:val="00CB7460"/>
    <w:rsid w:val="00CB765D"/>
    <w:rsid w:val="00CC28C3"/>
    <w:rsid w:val="00CC2D9E"/>
    <w:rsid w:val="00CC4B2E"/>
    <w:rsid w:val="00CC4DE7"/>
    <w:rsid w:val="00CC6ED8"/>
    <w:rsid w:val="00CC701E"/>
    <w:rsid w:val="00CD13F4"/>
    <w:rsid w:val="00CD3A88"/>
    <w:rsid w:val="00CD4186"/>
    <w:rsid w:val="00CD6FB3"/>
    <w:rsid w:val="00CD71CA"/>
    <w:rsid w:val="00CE087D"/>
    <w:rsid w:val="00CE14EF"/>
    <w:rsid w:val="00CE1A2B"/>
    <w:rsid w:val="00CE2CFD"/>
    <w:rsid w:val="00CE4A09"/>
    <w:rsid w:val="00CE692F"/>
    <w:rsid w:val="00CF2A23"/>
    <w:rsid w:val="00CF5577"/>
    <w:rsid w:val="00CF5A4A"/>
    <w:rsid w:val="00CF5DF4"/>
    <w:rsid w:val="00CF7E45"/>
    <w:rsid w:val="00D0322D"/>
    <w:rsid w:val="00D03B90"/>
    <w:rsid w:val="00D04909"/>
    <w:rsid w:val="00D054F3"/>
    <w:rsid w:val="00D06788"/>
    <w:rsid w:val="00D07227"/>
    <w:rsid w:val="00D14566"/>
    <w:rsid w:val="00D14CAF"/>
    <w:rsid w:val="00D14F45"/>
    <w:rsid w:val="00D1519F"/>
    <w:rsid w:val="00D20AF5"/>
    <w:rsid w:val="00D21119"/>
    <w:rsid w:val="00D2237A"/>
    <w:rsid w:val="00D23EDD"/>
    <w:rsid w:val="00D24442"/>
    <w:rsid w:val="00D275CE"/>
    <w:rsid w:val="00D27C9F"/>
    <w:rsid w:val="00D30D9E"/>
    <w:rsid w:val="00D32CE6"/>
    <w:rsid w:val="00D3308C"/>
    <w:rsid w:val="00D342F2"/>
    <w:rsid w:val="00D34754"/>
    <w:rsid w:val="00D357DB"/>
    <w:rsid w:val="00D40C2E"/>
    <w:rsid w:val="00D42F1C"/>
    <w:rsid w:val="00D471F0"/>
    <w:rsid w:val="00D50E9A"/>
    <w:rsid w:val="00D53169"/>
    <w:rsid w:val="00D5350B"/>
    <w:rsid w:val="00D53CC1"/>
    <w:rsid w:val="00D552DF"/>
    <w:rsid w:val="00D613C2"/>
    <w:rsid w:val="00D62069"/>
    <w:rsid w:val="00D63C3B"/>
    <w:rsid w:val="00D64C38"/>
    <w:rsid w:val="00D65B68"/>
    <w:rsid w:val="00D67218"/>
    <w:rsid w:val="00D675EF"/>
    <w:rsid w:val="00D6780D"/>
    <w:rsid w:val="00D73BB8"/>
    <w:rsid w:val="00D75396"/>
    <w:rsid w:val="00D75C12"/>
    <w:rsid w:val="00D77168"/>
    <w:rsid w:val="00D81BB5"/>
    <w:rsid w:val="00D855BA"/>
    <w:rsid w:val="00D85C7F"/>
    <w:rsid w:val="00D91691"/>
    <w:rsid w:val="00D92FA4"/>
    <w:rsid w:val="00D93E5F"/>
    <w:rsid w:val="00DA34A7"/>
    <w:rsid w:val="00DA35E4"/>
    <w:rsid w:val="00DA4E89"/>
    <w:rsid w:val="00DA5857"/>
    <w:rsid w:val="00DB2D91"/>
    <w:rsid w:val="00DB75B2"/>
    <w:rsid w:val="00DC0AAD"/>
    <w:rsid w:val="00DC0BC8"/>
    <w:rsid w:val="00DC156D"/>
    <w:rsid w:val="00DC1FAE"/>
    <w:rsid w:val="00DC2774"/>
    <w:rsid w:val="00DC4622"/>
    <w:rsid w:val="00DC5ADF"/>
    <w:rsid w:val="00DC7D50"/>
    <w:rsid w:val="00DD0514"/>
    <w:rsid w:val="00DD2534"/>
    <w:rsid w:val="00DD3BEF"/>
    <w:rsid w:val="00DD4E60"/>
    <w:rsid w:val="00DD5D0D"/>
    <w:rsid w:val="00DD6024"/>
    <w:rsid w:val="00DD699C"/>
    <w:rsid w:val="00DD6C5B"/>
    <w:rsid w:val="00DE0DCA"/>
    <w:rsid w:val="00DE7100"/>
    <w:rsid w:val="00DF094E"/>
    <w:rsid w:val="00DF21CA"/>
    <w:rsid w:val="00DF631F"/>
    <w:rsid w:val="00DF7385"/>
    <w:rsid w:val="00E01041"/>
    <w:rsid w:val="00E01390"/>
    <w:rsid w:val="00E0227E"/>
    <w:rsid w:val="00E04734"/>
    <w:rsid w:val="00E0627F"/>
    <w:rsid w:val="00E07309"/>
    <w:rsid w:val="00E11087"/>
    <w:rsid w:val="00E11F4C"/>
    <w:rsid w:val="00E16A3B"/>
    <w:rsid w:val="00E20B90"/>
    <w:rsid w:val="00E21BC7"/>
    <w:rsid w:val="00E2289D"/>
    <w:rsid w:val="00E25869"/>
    <w:rsid w:val="00E3268A"/>
    <w:rsid w:val="00E33465"/>
    <w:rsid w:val="00E33A2E"/>
    <w:rsid w:val="00E349C0"/>
    <w:rsid w:val="00E36A8E"/>
    <w:rsid w:val="00E3728A"/>
    <w:rsid w:val="00E41896"/>
    <w:rsid w:val="00E434E8"/>
    <w:rsid w:val="00E443BD"/>
    <w:rsid w:val="00E51ED3"/>
    <w:rsid w:val="00E53B22"/>
    <w:rsid w:val="00E54F6F"/>
    <w:rsid w:val="00E57E77"/>
    <w:rsid w:val="00E62033"/>
    <w:rsid w:val="00E62FB0"/>
    <w:rsid w:val="00E66DE2"/>
    <w:rsid w:val="00E678AF"/>
    <w:rsid w:val="00E7272C"/>
    <w:rsid w:val="00E738A8"/>
    <w:rsid w:val="00E73B67"/>
    <w:rsid w:val="00E74BCA"/>
    <w:rsid w:val="00E760CE"/>
    <w:rsid w:val="00E76998"/>
    <w:rsid w:val="00E76B1F"/>
    <w:rsid w:val="00E80E6C"/>
    <w:rsid w:val="00E831DE"/>
    <w:rsid w:val="00E83F08"/>
    <w:rsid w:val="00E84585"/>
    <w:rsid w:val="00E85067"/>
    <w:rsid w:val="00E86A77"/>
    <w:rsid w:val="00E9014A"/>
    <w:rsid w:val="00E928D7"/>
    <w:rsid w:val="00E9421C"/>
    <w:rsid w:val="00EA24EE"/>
    <w:rsid w:val="00EB0F24"/>
    <w:rsid w:val="00EB2954"/>
    <w:rsid w:val="00EB5E88"/>
    <w:rsid w:val="00EB712B"/>
    <w:rsid w:val="00EB7245"/>
    <w:rsid w:val="00EB743E"/>
    <w:rsid w:val="00EC1AF7"/>
    <w:rsid w:val="00EC2048"/>
    <w:rsid w:val="00EC2C8E"/>
    <w:rsid w:val="00EC2DC3"/>
    <w:rsid w:val="00EC3108"/>
    <w:rsid w:val="00EC35DD"/>
    <w:rsid w:val="00EC369D"/>
    <w:rsid w:val="00EC44FA"/>
    <w:rsid w:val="00EC4F06"/>
    <w:rsid w:val="00EC5E46"/>
    <w:rsid w:val="00EC75A5"/>
    <w:rsid w:val="00ED21B3"/>
    <w:rsid w:val="00ED255C"/>
    <w:rsid w:val="00ED3224"/>
    <w:rsid w:val="00ED3CEC"/>
    <w:rsid w:val="00ED411F"/>
    <w:rsid w:val="00ED5B9E"/>
    <w:rsid w:val="00ED7A13"/>
    <w:rsid w:val="00ED7BC3"/>
    <w:rsid w:val="00EE2B66"/>
    <w:rsid w:val="00EF15B0"/>
    <w:rsid w:val="00EF34F9"/>
    <w:rsid w:val="00EF3569"/>
    <w:rsid w:val="00EF4049"/>
    <w:rsid w:val="00EF61E0"/>
    <w:rsid w:val="00EF7789"/>
    <w:rsid w:val="00F04406"/>
    <w:rsid w:val="00F04A56"/>
    <w:rsid w:val="00F07493"/>
    <w:rsid w:val="00F07BF8"/>
    <w:rsid w:val="00F07CEA"/>
    <w:rsid w:val="00F1156B"/>
    <w:rsid w:val="00F124C5"/>
    <w:rsid w:val="00F13F2B"/>
    <w:rsid w:val="00F14418"/>
    <w:rsid w:val="00F14DDA"/>
    <w:rsid w:val="00F1622B"/>
    <w:rsid w:val="00F16325"/>
    <w:rsid w:val="00F16384"/>
    <w:rsid w:val="00F21300"/>
    <w:rsid w:val="00F266A9"/>
    <w:rsid w:val="00F305FE"/>
    <w:rsid w:val="00F3091D"/>
    <w:rsid w:val="00F30E4D"/>
    <w:rsid w:val="00F354A9"/>
    <w:rsid w:val="00F37152"/>
    <w:rsid w:val="00F40FAE"/>
    <w:rsid w:val="00F47158"/>
    <w:rsid w:val="00F47724"/>
    <w:rsid w:val="00F4782A"/>
    <w:rsid w:val="00F5159E"/>
    <w:rsid w:val="00F51CC7"/>
    <w:rsid w:val="00F522D2"/>
    <w:rsid w:val="00F5343A"/>
    <w:rsid w:val="00F536CD"/>
    <w:rsid w:val="00F55075"/>
    <w:rsid w:val="00F555C3"/>
    <w:rsid w:val="00F55E2A"/>
    <w:rsid w:val="00F55FC3"/>
    <w:rsid w:val="00F56DB7"/>
    <w:rsid w:val="00F60CF1"/>
    <w:rsid w:val="00F61F9D"/>
    <w:rsid w:val="00F62A58"/>
    <w:rsid w:val="00F67D2E"/>
    <w:rsid w:val="00F71264"/>
    <w:rsid w:val="00F716C8"/>
    <w:rsid w:val="00F72AEC"/>
    <w:rsid w:val="00F7396B"/>
    <w:rsid w:val="00F73D7F"/>
    <w:rsid w:val="00F73FBB"/>
    <w:rsid w:val="00F75C26"/>
    <w:rsid w:val="00F77A80"/>
    <w:rsid w:val="00F83667"/>
    <w:rsid w:val="00F83802"/>
    <w:rsid w:val="00F85413"/>
    <w:rsid w:val="00F8651D"/>
    <w:rsid w:val="00F87106"/>
    <w:rsid w:val="00F90924"/>
    <w:rsid w:val="00F91E42"/>
    <w:rsid w:val="00F94B59"/>
    <w:rsid w:val="00F94E95"/>
    <w:rsid w:val="00F95017"/>
    <w:rsid w:val="00F95872"/>
    <w:rsid w:val="00F964CC"/>
    <w:rsid w:val="00F96EE1"/>
    <w:rsid w:val="00FA0499"/>
    <w:rsid w:val="00FA1381"/>
    <w:rsid w:val="00FA2A50"/>
    <w:rsid w:val="00FA3331"/>
    <w:rsid w:val="00FA441E"/>
    <w:rsid w:val="00FA4774"/>
    <w:rsid w:val="00FA4817"/>
    <w:rsid w:val="00FA4B9B"/>
    <w:rsid w:val="00FA510C"/>
    <w:rsid w:val="00FA72FE"/>
    <w:rsid w:val="00FB07B4"/>
    <w:rsid w:val="00FB0F96"/>
    <w:rsid w:val="00FB1000"/>
    <w:rsid w:val="00FB232C"/>
    <w:rsid w:val="00FB4245"/>
    <w:rsid w:val="00FB44BE"/>
    <w:rsid w:val="00FB4578"/>
    <w:rsid w:val="00FB737C"/>
    <w:rsid w:val="00FC1D26"/>
    <w:rsid w:val="00FC2A26"/>
    <w:rsid w:val="00FC3BEE"/>
    <w:rsid w:val="00FC3C51"/>
    <w:rsid w:val="00FC71C9"/>
    <w:rsid w:val="00FD3CCF"/>
    <w:rsid w:val="00FD40AF"/>
    <w:rsid w:val="00FD43F2"/>
    <w:rsid w:val="00FD4AAD"/>
    <w:rsid w:val="00FD7BE4"/>
    <w:rsid w:val="00FE0E61"/>
    <w:rsid w:val="00FE1665"/>
    <w:rsid w:val="00FE2C8F"/>
    <w:rsid w:val="00FE35E8"/>
    <w:rsid w:val="00FE3AD7"/>
    <w:rsid w:val="00FE496D"/>
    <w:rsid w:val="00FE6964"/>
    <w:rsid w:val="00FF15A0"/>
    <w:rsid w:val="00FF1BA1"/>
    <w:rsid w:val="00FF36B1"/>
    <w:rsid w:val="00FF3758"/>
    <w:rsid w:val="00FF3EF0"/>
    <w:rsid w:val="00FF4BE6"/>
    <w:rsid w:val="00FF5DAE"/>
    <w:rsid w:val="00FF600B"/>
    <w:rsid w:val="00FF63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1A8D"/>
  <w15:chartTrackingRefBased/>
  <w15:docId w15:val="{E40F1F1D-4A7F-455F-8832-94416A82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FD"/>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154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0C8"/>
    <w:rPr>
      <w:sz w:val="16"/>
      <w:szCs w:val="16"/>
    </w:rPr>
  </w:style>
  <w:style w:type="paragraph" w:styleId="CommentText">
    <w:name w:val="annotation text"/>
    <w:basedOn w:val="Normal"/>
    <w:link w:val="CommentTextChar"/>
    <w:uiPriority w:val="99"/>
    <w:unhideWhenUsed/>
    <w:rsid w:val="008F70C8"/>
    <w:rPr>
      <w:szCs w:val="20"/>
    </w:rPr>
  </w:style>
  <w:style w:type="character" w:customStyle="1" w:styleId="CommentTextChar">
    <w:name w:val="Comment Text Char"/>
    <w:basedOn w:val="DefaultParagraphFont"/>
    <w:link w:val="CommentText"/>
    <w:uiPriority w:val="99"/>
    <w:rsid w:val="008F70C8"/>
    <w:rPr>
      <w:sz w:val="20"/>
      <w:szCs w:val="20"/>
    </w:rPr>
  </w:style>
  <w:style w:type="paragraph" w:styleId="CommentSubject">
    <w:name w:val="annotation subject"/>
    <w:basedOn w:val="CommentText"/>
    <w:next w:val="CommentText"/>
    <w:link w:val="CommentSubjectChar"/>
    <w:uiPriority w:val="99"/>
    <w:semiHidden/>
    <w:unhideWhenUsed/>
    <w:rsid w:val="008F70C8"/>
    <w:rPr>
      <w:b/>
      <w:bCs/>
    </w:rPr>
  </w:style>
  <w:style w:type="character" w:customStyle="1" w:styleId="CommentSubjectChar">
    <w:name w:val="Comment Subject Char"/>
    <w:basedOn w:val="CommentTextChar"/>
    <w:link w:val="CommentSubject"/>
    <w:uiPriority w:val="99"/>
    <w:semiHidden/>
    <w:rsid w:val="008F70C8"/>
    <w:rPr>
      <w:b/>
      <w:bCs/>
      <w:sz w:val="20"/>
      <w:szCs w:val="20"/>
    </w:rPr>
  </w:style>
  <w:style w:type="paragraph" w:styleId="BalloonText">
    <w:name w:val="Balloon Text"/>
    <w:basedOn w:val="Normal"/>
    <w:link w:val="BalloonTextChar"/>
    <w:uiPriority w:val="99"/>
    <w:semiHidden/>
    <w:unhideWhenUsed/>
    <w:rsid w:val="008F7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0C8"/>
    <w:rPr>
      <w:rFonts w:ascii="Segoe UI" w:hAnsi="Segoe UI" w:cs="Segoe UI"/>
      <w:sz w:val="18"/>
      <w:szCs w:val="18"/>
    </w:rPr>
  </w:style>
  <w:style w:type="paragraph" w:styleId="ListParagraph">
    <w:name w:val="List Paragraph"/>
    <w:basedOn w:val="Normal"/>
    <w:link w:val="ListParagraphChar"/>
    <w:uiPriority w:val="34"/>
    <w:qFormat/>
    <w:rsid w:val="007A46D4"/>
    <w:pPr>
      <w:ind w:left="720"/>
      <w:contextualSpacing/>
    </w:pPr>
  </w:style>
  <w:style w:type="character" w:styleId="Hyperlink">
    <w:name w:val="Hyperlink"/>
    <w:basedOn w:val="DefaultParagraphFont"/>
    <w:uiPriority w:val="99"/>
    <w:unhideWhenUsed/>
    <w:rsid w:val="004139C4"/>
    <w:rPr>
      <w:color w:val="2C8C7A"/>
      <w:u w:val="single"/>
    </w:rPr>
  </w:style>
  <w:style w:type="character" w:styleId="UnresolvedMention">
    <w:name w:val="Unresolved Mention"/>
    <w:basedOn w:val="DefaultParagraphFont"/>
    <w:uiPriority w:val="99"/>
    <w:semiHidden/>
    <w:unhideWhenUsed/>
    <w:rsid w:val="0055268E"/>
    <w:rPr>
      <w:color w:val="605E5C"/>
      <w:shd w:val="clear" w:color="auto" w:fill="E1DFDD"/>
    </w:rPr>
  </w:style>
  <w:style w:type="paragraph" w:styleId="FootnoteText">
    <w:name w:val="footnote text"/>
    <w:basedOn w:val="Normal"/>
    <w:link w:val="FootnoteTextChar"/>
    <w:uiPriority w:val="99"/>
    <w:unhideWhenUsed/>
    <w:rsid w:val="00396AF9"/>
    <w:rPr>
      <w:szCs w:val="20"/>
    </w:rPr>
  </w:style>
  <w:style w:type="character" w:customStyle="1" w:styleId="FootnoteTextChar">
    <w:name w:val="Footnote Text Char"/>
    <w:basedOn w:val="DefaultParagraphFont"/>
    <w:link w:val="FootnoteText"/>
    <w:uiPriority w:val="99"/>
    <w:rsid w:val="00396AF9"/>
    <w:rPr>
      <w:sz w:val="20"/>
      <w:szCs w:val="20"/>
    </w:rPr>
  </w:style>
  <w:style w:type="character" w:styleId="FootnoteReference">
    <w:name w:val="footnote reference"/>
    <w:basedOn w:val="DefaultParagraphFont"/>
    <w:uiPriority w:val="99"/>
    <w:semiHidden/>
    <w:unhideWhenUsed/>
    <w:rsid w:val="00396AF9"/>
    <w:rPr>
      <w:vertAlign w:val="superscript"/>
    </w:rPr>
  </w:style>
  <w:style w:type="paragraph" w:styleId="Revision">
    <w:name w:val="Revision"/>
    <w:hidden/>
    <w:uiPriority w:val="99"/>
    <w:semiHidden/>
    <w:rsid w:val="009A6854"/>
    <w:pPr>
      <w:spacing w:after="0" w:line="240" w:lineRule="auto"/>
    </w:pPr>
  </w:style>
  <w:style w:type="paragraph" w:styleId="EndnoteText">
    <w:name w:val="endnote text"/>
    <w:basedOn w:val="Normal"/>
    <w:link w:val="EndnoteTextChar"/>
    <w:uiPriority w:val="99"/>
    <w:unhideWhenUsed/>
    <w:rsid w:val="00B37A4F"/>
    <w:rPr>
      <w:szCs w:val="20"/>
    </w:rPr>
  </w:style>
  <w:style w:type="character" w:customStyle="1" w:styleId="EndnoteTextChar">
    <w:name w:val="Endnote Text Char"/>
    <w:basedOn w:val="DefaultParagraphFont"/>
    <w:link w:val="EndnoteText"/>
    <w:uiPriority w:val="99"/>
    <w:rsid w:val="00B37A4F"/>
    <w:rPr>
      <w:sz w:val="20"/>
      <w:szCs w:val="20"/>
    </w:rPr>
  </w:style>
  <w:style w:type="character" w:styleId="EndnoteReference">
    <w:name w:val="endnote reference"/>
    <w:basedOn w:val="DefaultParagraphFont"/>
    <w:uiPriority w:val="99"/>
    <w:semiHidden/>
    <w:unhideWhenUsed/>
    <w:rsid w:val="00B37A4F"/>
    <w:rPr>
      <w:vertAlign w:val="superscript"/>
    </w:rPr>
  </w:style>
  <w:style w:type="paragraph" w:styleId="Header">
    <w:name w:val="header"/>
    <w:basedOn w:val="Normal"/>
    <w:link w:val="HeaderChar"/>
    <w:uiPriority w:val="99"/>
    <w:unhideWhenUsed/>
    <w:rsid w:val="000D1FAF"/>
    <w:pPr>
      <w:tabs>
        <w:tab w:val="center" w:pos="4680"/>
        <w:tab w:val="right" w:pos="9360"/>
      </w:tabs>
    </w:pPr>
  </w:style>
  <w:style w:type="character" w:customStyle="1" w:styleId="HeaderChar">
    <w:name w:val="Header Char"/>
    <w:basedOn w:val="DefaultParagraphFont"/>
    <w:link w:val="Header"/>
    <w:uiPriority w:val="99"/>
    <w:rsid w:val="000D1FAF"/>
  </w:style>
  <w:style w:type="paragraph" w:styleId="Footer">
    <w:name w:val="footer"/>
    <w:basedOn w:val="Normal"/>
    <w:link w:val="FooterChar"/>
    <w:uiPriority w:val="99"/>
    <w:unhideWhenUsed/>
    <w:rsid w:val="000D1FAF"/>
    <w:pPr>
      <w:tabs>
        <w:tab w:val="center" w:pos="4680"/>
        <w:tab w:val="right" w:pos="9360"/>
      </w:tabs>
    </w:pPr>
  </w:style>
  <w:style w:type="character" w:customStyle="1" w:styleId="FooterChar">
    <w:name w:val="Footer Char"/>
    <w:basedOn w:val="DefaultParagraphFont"/>
    <w:link w:val="Footer"/>
    <w:uiPriority w:val="99"/>
    <w:rsid w:val="000D1FAF"/>
  </w:style>
  <w:style w:type="table" w:customStyle="1" w:styleId="TableGrid11">
    <w:name w:val="Table Grid11"/>
    <w:basedOn w:val="TableNormal"/>
    <w:uiPriority w:val="39"/>
    <w:rsid w:val="008D536C"/>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D253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53CC1"/>
  </w:style>
  <w:style w:type="character" w:styleId="FollowedHyperlink">
    <w:name w:val="FollowedHyperlink"/>
    <w:basedOn w:val="DefaultParagraphFont"/>
    <w:uiPriority w:val="99"/>
    <w:semiHidden/>
    <w:unhideWhenUsed/>
    <w:rsid w:val="00E11087"/>
    <w:rPr>
      <w:color w:val="954F72" w:themeColor="followedHyperlink"/>
      <w:u w:val="single"/>
    </w:rPr>
  </w:style>
  <w:style w:type="paragraph" w:customStyle="1" w:styleId="EndnoteText1">
    <w:name w:val="Endnote Text1"/>
    <w:basedOn w:val="Normal"/>
    <w:next w:val="EndnoteText"/>
    <w:uiPriority w:val="99"/>
    <w:unhideWhenUsed/>
    <w:rsid w:val="00D471F0"/>
    <w:rPr>
      <w:kern w:val="2"/>
      <w:szCs w:val="20"/>
      <w14:ligatures w14:val="standardContextual"/>
    </w:rPr>
  </w:style>
  <w:style w:type="character" w:customStyle="1" w:styleId="EndnoteTextChar1">
    <w:name w:val="Endnote Text Char1"/>
    <w:basedOn w:val="DefaultParagraphFont"/>
    <w:uiPriority w:val="99"/>
    <w:semiHidden/>
    <w:rsid w:val="00D471F0"/>
    <w:rPr>
      <w:szCs w:val="20"/>
    </w:rPr>
  </w:style>
  <w:style w:type="numbering" w:customStyle="1" w:styleId="CurrentList1">
    <w:name w:val="Current List1"/>
    <w:uiPriority w:val="99"/>
    <w:rsid w:val="00D0322D"/>
    <w:pPr>
      <w:numPr>
        <w:numId w:val="23"/>
      </w:numPr>
    </w:pPr>
  </w:style>
  <w:style w:type="table" w:customStyle="1" w:styleId="TableGrid13">
    <w:name w:val="Table Grid13"/>
    <w:basedOn w:val="TableNormal"/>
    <w:next w:val="TableGrid"/>
    <w:uiPriority w:val="39"/>
    <w:rsid w:val="008C464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8C4646"/>
    <w:rPr>
      <w:kern w:val="2"/>
      <w:szCs w:val="20"/>
      <w14:ligatures w14:val="standardContextual"/>
    </w:rPr>
  </w:style>
  <w:style w:type="table" w:styleId="GridTable2-Accent1">
    <w:name w:val="Grid Table 2 Accent 1"/>
    <w:basedOn w:val="TableNormal"/>
    <w:uiPriority w:val="47"/>
    <w:rsid w:val="00AF644C"/>
    <w:pPr>
      <w:spacing w:after="0" w:line="240" w:lineRule="auto"/>
    </w:pPr>
    <w:rPr>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esponsetext">
    <w:name w:val="Response text"/>
    <w:basedOn w:val="DefaultParagraphFont"/>
    <w:uiPriority w:val="1"/>
    <w:qFormat/>
    <w:rsid w:val="00C00649"/>
    <w:rPr>
      <w:color w:val="3375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7704">
      <w:bodyDiv w:val="1"/>
      <w:marLeft w:val="0"/>
      <w:marRight w:val="0"/>
      <w:marTop w:val="0"/>
      <w:marBottom w:val="0"/>
      <w:divBdr>
        <w:top w:val="none" w:sz="0" w:space="0" w:color="auto"/>
        <w:left w:val="none" w:sz="0" w:space="0" w:color="auto"/>
        <w:bottom w:val="none" w:sz="0" w:space="0" w:color="auto"/>
        <w:right w:val="none" w:sz="0" w:space="0" w:color="auto"/>
      </w:divBdr>
    </w:div>
    <w:div w:id="108667415">
      <w:bodyDiv w:val="1"/>
      <w:marLeft w:val="0"/>
      <w:marRight w:val="0"/>
      <w:marTop w:val="0"/>
      <w:marBottom w:val="0"/>
      <w:divBdr>
        <w:top w:val="none" w:sz="0" w:space="0" w:color="auto"/>
        <w:left w:val="none" w:sz="0" w:space="0" w:color="auto"/>
        <w:bottom w:val="none" w:sz="0" w:space="0" w:color="auto"/>
        <w:right w:val="none" w:sz="0" w:space="0" w:color="auto"/>
      </w:divBdr>
    </w:div>
    <w:div w:id="210966569">
      <w:bodyDiv w:val="1"/>
      <w:marLeft w:val="0"/>
      <w:marRight w:val="0"/>
      <w:marTop w:val="0"/>
      <w:marBottom w:val="0"/>
      <w:divBdr>
        <w:top w:val="none" w:sz="0" w:space="0" w:color="auto"/>
        <w:left w:val="none" w:sz="0" w:space="0" w:color="auto"/>
        <w:bottom w:val="none" w:sz="0" w:space="0" w:color="auto"/>
        <w:right w:val="none" w:sz="0" w:space="0" w:color="auto"/>
      </w:divBdr>
    </w:div>
    <w:div w:id="413552418">
      <w:bodyDiv w:val="1"/>
      <w:marLeft w:val="0"/>
      <w:marRight w:val="0"/>
      <w:marTop w:val="0"/>
      <w:marBottom w:val="0"/>
      <w:divBdr>
        <w:top w:val="none" w:sz="0" w:space="0" w:color="auto"/>
        <w:left w:val="none" w:sz="0" w:space="0" w:color="auto"/>
        <w:bottom w:val="none" w:sz="0" w:space="0" w:color="auto"/>
        <w:right w:val="none" w:sz="0" w:space="0" w:color="auto"/>
      </w:divBdr>
    </w:div>
    <w:div w:id="558783231">
      <w:bodyDiv w:val="1"/>
      <w:marLeft w:val="0"/>
      <w:marRight w:val="0"/>
      <w:marTop w:val="0"/>
      <w:marBottom w:val="0"/>
      <w:divBdr>
        <w:top w:val="none" w:sz="0" w:space="0" w:color="auto"/>
        <w:left w:val="none" w:sz="0" w:space="0" w:color="auto"/>
        <w:bottom w:val="none" w:sz="0" w:space="0" w:color="auto"/>
        <w:right w:val="none" w:sz="0" w:space="0" w:color="auto"/>
      </w:divBdr>
    </w:div>
    <w:div w:id="632562744">
      <w:bodyDiv w:val="1"/>
      <w:marLeft w:val="0"/>
      <w:marRight w:val="0"/>
      <w:marTop w:val="0"/>
      <w:marBottom w:val="0"/>
      <w:divBdr>
        <w:top w:val="none" w:sz="0" w:space="0" w:color="auto"/>
        <w:left w:val="none" w:sz="0" w:space="0" w:color="auto"/>
        <w:bottom w:val="none" w:sz="0" w:space="0" w:color="auto"/>
        <w:right w:val="none" w:sz="0" w:space="0" w:color="auto"/>
      </w:divBdr>
    </w:div>
    <w:div w:id="916016707">
      <w:bodyDiv w:val="1"/>
      <w:marLeft w:val="0"/>
      <w:marRight w:val="0"/>
      <w:marTop w:val="0"/>
      <w:marBottom w:val="0"/>
      <w:divBdr>
        <w:top w:val="none" w:sz="0" w:space="0" w:color="auto"/>
        <w:left w:val="none" w:sz="0" w:space="0" w:color="auto"/>
        <w:bottom w:val="none" w:sz="0" w:space="0" w:color="auto"/>
        <w:right w:val="none" w:sz="0" w:space="0" w:color="auto"/>
      </w:divBdr>
    </w:div>
    <w:div w:id="995450728">
      <w:bodyDiv w:val="1"/>
      <w:marLeft w:val="0"/>
      <w:marRight w:val="0"/>
      <w:marTop w:val="0"/>
      <w:marBottom w:val="0"/>
      <w:divBdr>
        <w:top w:val="none" w:sz="0" w:space="0" w:color="auto"/>
        <w:left w:val="none" w:sz="0" w:space="0" w:color="auto"/>
        <w:bottom w:val="none" w:sz="0" w:space="0" w:color="auto"/>
        <w:right w:val="none" w:sz="0" w:space="0" w:color="auto"/>
      </w:divBdr>
    </w:div>
    <w:div w:id="1301108902">
      <w:bodyDiv w:val="1"/>
      <w:marLeft w:val="0"/>
      <w:marRight w:val="0"/>
      <w:marTop w:val="0"/>
      <w:marBottom w:val="0"/>
      <w:divBdr>
        <w:top w:val="none" w:sz="0" w:space="0" w:color="auto"/>
        <w:left w:val="none" w:sz="0" w:space="0" w:color="auto"/>
        <w:bottom w:val="none" w:sz="0" w:space="0" w:color="auto"/>
        <w:right w:val="none" w:sz="0" w:space="0" w:color="auto"/>
      </w:divBdr>
    </w:div>
    <w:div w:id="1833255884">
      <w:bodyDiv w:val="1"/>
      <w:marLeft w:val="0"/>
      <w:marRight w:val="0"/>
      <w:marTop w:val="0"/>
      <w:marBottom w:val="0"/>
      <w:divBdr>
        <w:top w:val="none" w:sz="0" w:space="0" w:color="auto"/>
        <w:left w:val="none" w:sz="0" w:space="0" w:color="auto"/>
        <w:bottom w:val="none" w:sz="0" w:space="0" w:color="auto"/>
        <w:right w:val="none" w:sz="0" w:space="0" w:color="auto"/>
      </w:divBdr>
    </w:div>
    <w:div w:id="1877693456">
      <w:bodyDiv w:val="1"/>
      <w:marLeft w:val="0"/>
      <w:marRight w:val="0"/>
      <w:marTop w:val="0"/>
      <w:marBottom w:val="0"/>
      <w:divBdr>
        <w:top w:val="none" w:sz="0" w:space="0" w:color="auto"/>
        <w:left w:val="none" w:sz="0" w:space="0" w:color="auto"/>
        <w:bottom w:val="none" w:sz="0" w:space="0" w:color="auto"/>
        <w:right w:val="none" w:sz="0" w:space="0" w:color="auto"/>
      </w:divBdr>
    </w:div>
    <w:div w:id="20457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3.statcan.gc.ca/imdb/p3VD_f.pl?Function=getVD&amp;TVD=1420413"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questionnaire.simplesurvey.com/f/s.aspx?s=0b165a55-1591-44e2-a40d-a55208a63a45"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espm.ca/quality/onlinelearning.aspx" TargetMode="External"/><Relationship Id="rId14" Type="http://schemas.openxmlformats.org/officeDocument/2006/relationships/hyperlink" Target="https://questionnaire.simplesurvey.com/f/s.aspx?s=0b165a55-1591-44e2-a40d-a55208a63a45"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hprnh2mwo3.exactdn.com/wp-content/uploads/2021/04/4-Appels_a_l-Action_French.pdf" TargetMode="External"/><Relationship Id="rId1" Type="http://schemas.openxmlformats.org/officeDocument/2006/relationships/hyperlink" Target="https://www.cespm.ca/media/232022/Cadre-sur-le-niveau-de-diplomation-des-Maritimes.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172A-0281-4E85-BA17-81894912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16</Pages>
  <Words>2948</Words>
  <Characters>17248</Characters>
  <Application>Microsoft Office Word</Application>
  <DocSecurity>0</DocSecurity>
  <Lines>907</Lines>
  <Paragraphs>276</Paragraphs>
  <ScaleCrop>false</ScaleCrop>
  <HeadingPairs>
    <vt:vector size="2" baseType="variant">
      <vt:variant>
        <vt:lpstr>Title</vt:lpstr>
      </vt:variant>
      <vt:variant>
        <vt:i4>1</vt:i4>
      </vt:variant>
    </vt:vector>
  </HeadingPairs>
  <TitlesOfParts>
    <vt:vector size="1" baseType="lpstr">
      <vt:lpstr/>
    </vt:vector>
  </TitlesOfParts>
  <Company>MPHEC CESPM</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Simpson</dc:creator>
  <cp:keywords/>
  <dc:description/>
  <cp:lastModifiedBy>Kathrine Stanley</cp:lastModifiedBy>
  <cp:revision>26</cp:revision>
  <cp:lastPrinted>2026-01-05T18:20:00Z</cp:lastPrinted>
  <dcterms:created xsi:type="dcterms:W3CDTF">2026-03-25T12:10:00Z</dcterms:created>
  <dcterms:modified xsi:type="dcterms:W3CDTF">2026-04-15T14:23:00Z</dcterms:modified>
</cp:coreProperties>
</file>